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79C" w:rsidRPr="0019363F" w:rsidRDefault="00D1179C" w:rsidP="00234048">
      <w:pPr>
        <w:spacing w:line="360" w:lineRule="auto"/>
        <w:rPr>
          <w:sz w:val="24"/>
          <w:lang w:val="en-US"/>
        </w:rPr>
      </w:pPr>
      <w:bookmarkStart w:id="0" w:name="_GoBack"/>
      <w:bookmarkEnd w:id="0"/>
    </w:p>
    <w:p w:rsidR="00D1179C" w:rsidRDefault="00D1179C" w:rsidP="00234048">
      <w:pPr>
        <w:spacing w:line="360" w:lineRule="auto"/>
        <w:rPr>
          <w:sz w:val="24"/>
        </w:rPr>
      </w:pPr>
    </w:p>
    <w:p w:rsidR="008D4EBC" w:rsidRDefault="008D4EBC" w:rsidP="00234048">
      <w:pPr>
        <w:spacing w:line="360" w:lineRule="auto"/>
        <w:rPr>
          <w:sz w:val="24"/>
        </w:rPr>
      </w:pPr>
    </w:p>
    <w:p w:rsidR="008D4EBC" w:rsidRDefault="008D4EBC" w:rsidP="00234048">
      <w:pPr>
        <w:spacing w:line="360" w:lineRule="auto"/>
        <w:rPr>
          <w:sz w:val="24"/>
        </w:rPr>
      </w:pPr>
    </w:p>
    <w:p w:rsidR="00D1179C" w:rsidRPr="006C17E7" w:rsidRDefault="0074454A" w:rsidP="00377643">
      <w:pPr>
        <w:spacing w:line="360" w:lineRule="auto"/>
        <w:rPr>
          <w:sz w:val="22"/>
          <w:szCs w:val="22"/>
        </w:rPr>
      </w:pPr>
      <w:r w:rsidRPr="006C17E7">
        <w:rPr>
          <w:sz w:val="22"/>
          <w:szCs w:val="22"/>
        </w:rPr>
        <w:t>DAF Trucks на выставке IAA 2018 в Ганновере:</w:t>
      </w:r>
    </w:p>
    <w:p w:rsidR="00D1179C" w:rsidRPr="006C17E7" w:rsidRDefault="00007AF5" w:rsidP="00377643">
      <w:pPr>
        <w:pStyle w:val="Kop2"/>
        <w:spacing w:line="360" w:lineRule="auto"/>
        <w:rPr>
          <w:rFonts w:ascii="Arial" w:hAnsi="Arial"/>
          <w:sz w:val="22"/>
          <w:szCs w:val="22"/>
        </w:rPr>
      </w:pPr>
      <w:r w:rsidRPr="006C17E7">
        <w:rPr>
          <w:rFonts w:ascii="Arial" w:hAnsi="Arial"/>
          <w:sz w:val="22"/>
          <w:szCs w:val="22"/>
        </w:rPr>
        <w:t xml:space="preserve">Инновационные грузовые автомобили с электрическим приводом </w:t>
      </w:r>
      <w:r w:rsidR="00513148" w:rsidRPr="006C17E7">
        <w:rPr>
          <w:rFonts w:ascii="Arial" w:hAnsi="Arial"/>
          <w:sz w:val="22"/>
          <w:szCs w:val="22"/>
        </w:rPr>
        <w:t xml:space="preserve">указывают </w:t>
      </w:r>
      <w:r w:rsidRPr="006C17E7">
        <w:rPr>
          <w:rFonts w:ascii="Arial" w:hAnsi="Arial"/>
          <w:sz w:val="22"/>
          <w:szCs w:val="22"/>
        </w:rPr>
        <w:t>путь в будущее</w:t>
      </w:r>
    </w:p>
    <w:p w:rsidR="00AC37A8" w:rsidRPr="006C17E7" w:rsidRDefault="00AC37A8" w:rsidP="00377643">
      <w:pPr>
        <w:spacing w:line="360" w:lineRule="auto"/>
        <w:ind w:left="360"/>
        <w:rPr>
          <w:sz w:val="22"/>
          <w:szCs w:val="22"/>
        </w:rPr>
      </w:pPr>
    </w:p>
    <w:p w:rsidR="002D74AA" w:rsidRPr="006C17E7" w:rsidRDefault="002D74AA" w:rsidP="00377643">
      <w:pPr>
        <w:numPr>
          <w:ilvl w:val="0"/>
          <w:numId w:val="1"/>
        </w:numPr>
        <w:spacing w:line="360" w:lineRule="auto"/>
        <w:rPr>
          <w:sz w:val="22"/>
          <w:szCs w:val="22"/>
        </w:rPr>
      </w:pPr>
      <w:r w:rsidRPr="006C17E7">
        <w:rPr>
          <w:sz w:val="22"/>
          <w:szCs w:val="22"/>
        </w:rPr>
        <w:t>Ультрасовременные инновационные грузовые автомобили с электрическим и гибридным приводами</w:t>
      </w:r>
    </w:p>
    <w:p w:rsidR="00A97934" w:rsidRPr="006C17E7" w:rsidRDefault="00F41D14" w:rsidP="002D74AA">
      <w:pPr>
        <w:numPr>
          <w:ilvl w:val="1"/>
          <w:numId w:val="1"/>
        </w:numPr>
        <w:spacing w:line="360" w:lineRule="auto"/>
        <w:rPr>
          <w:sz w:val="22"/>
          <w:szCs w:val="22"/>
        </w:rPr>
      </w:pPr>
      <w:r w:rsidRPr="006C17E7">
        <w:rPr>
          <w:sz w:val="22"/>
          <w:szCs w:val="22"/>
        </w:rPr>
        <w:t>Инновационный грузовой автомобиль с электрическим приводом и аккумулятором DAF LF</w:t>
      </w:r>
    </w:p>
    <w:p w:rsidR="007434ED" w:rsidRPr="006C17E7" w:rsidRDefault="006C17E7" w:rsidP="002D74AA">
      <w:pPr>
        <w:numPr>
          <w:ilvl w:val="2"/>
          <w:numId w:val="1"/>
        </w:numPr>
        <w:spacing w:line="360" w:lineRule="auto"/>
        <w:rPr>
          <w:sz w:val="22"/>
          <w:szCs w:val="22"/>
        </w:rPr>
      </w:pPr>
      <w:r w:rsidRPr="006C17E7">
        <w:rPr>
          <w:sz w:val="22"/>
          <w:szCs w:val="22"/>
        </w:rPr>
        <w:t>Э</w:t>
      </w:r>
      <w:r w:rsidR="00E67524" w:rsidRPr="006C17E7">
        <w:rPr>
          <w:sz w:val="22"/>
          <w:szCs w:val="22"/>
        </w:rPr>
        <w:t>лектродвигател</w:t>
      </w:r>
      <w:r w:rsidR="0019363F" w:rsidRPr="006C17E7">
        <w:rPr>
          <w:sz w:val="22"/>
          <w:szCs w:val="22"/>
        </w:rPr>
        <w:t>ь</w:t>
      </w:r>
      <w:r w:rsidR="00E67524" w:rsidRPr="006C17E7">
        <w:rPr>
          <w:sz w:val="22"/>
          <w:szCs w:val="22"/>
        </w:rPr>
        <w:t xml:space="preserve"> 250 кВт/340 л.с.</w:t>
      </w:r>
    </w:p>
    <w:p w:rsidR="002D74AA" w:rsidRPr="006C17E7" w:rsidRDefault="00D42060" w:rsidP="002D74AA">
      <w:pPr>
        <w:numPr>
          <w:ilvl w:val="2"/>
          <w:numId w:val="1"/>
        </w:numPr>
        <w:spacing w:line="360" w:lineRule="auto"/>
        <w:rPr>
          <w:sz w:val="22"/>
          <w:szCs w:val="22"/>
        </w:rPr>
      </w:pPr>
      <w:r w:rsidRPr="006C17E7">
        <w:rPr>
          <w:sz w:val="22"/>
          <w:szCs w:val="22"/>
        </w:rPr>
        <w:t>Модульные блоки литий-ионных аккумуляторов емкостью до 222 кВт⋅ч</w:t>
      </w:r>
    </w:p>
    <w:p w:rsidR="002D74AA" w:rsidRPr="006C17E7" w:rsidRDefault="002D74AA" w:rsidP="002D74AA">
      <w:pPr>
        <w:numPr>
          <w:ilvl w:val="2"/>
          <w:numId w:val="1"/>
        </w:numPr>
        <w:spacing w:line="360" w:lineRule="auto"/>
        <w:rPr>
          <w:sz w:val="22"/>
          <w:szCs w:val="22"/>
        </w:rPr>
      </w:pPr>
      <w:r w:rsidRPr="006C17E7">
        <w:rPr>
          <w:sz w:val="22"/>
          <w:szCs w:val="22"/>
        </w:rPr>
        <w:t>Запас хода до 220 км</w:t>
      </w:r>
    </w:p>
    <w:p w:rsidR="0019363F" w:rsidRPr="006C17E7" w:rsidRDefault="006C17E7" w:rsidP="006C17E7">
      <w:pPr>
        <w:numPr>
          <w:ilvl w:val="2"/>
          <w:numId w:val="1"/>
        </w:numPr>
        <w:spacing w:line="360" w:lineRule="auto"/>
        <w:rPr>
          <w:sz w:val="22"/>
          <w:szCs w:val="22"/>
        </w:rPr>
      </w:pPr>
      <w:r w:rsidRPr="006C17E7">
        <w:rPr>
          <w:sz w:val="22"/>
          <w:szCs w:val="22"/>
        </w:rPr>
        <w:t>Технология Cummins</w:t>
      </w:r>
    </w:p>
    <w:p w:rsidR="0093378E" w:rsidRPr="006C17E7" w:rsidRDefault="00F41D14" w:rsidP="002D74AA">
      <w:pPr>
        <w:numPr>
          <w:ilvl w:val="1"/>
          <w:numId w:val="1"/>
        </w:numPr>
        <w:spacing w:line="360" w:lineRule="auto"/>
        <w:rPr>
          <w:sz w:val="22"/>
          <w:szCs w:val="22"/>
        </w:rPr>
      </w:pPr>
      <w:r w:rsidRPr="006C17E7">
        <w:rPr>
          <w:sz w:val="22"/>
          <w:szCs w:val="22"/>
        </w:rPr>
        <w:t>Инновационный грузовой автомобиль с электрическим приводом и аккумулятором DAF CF</w:t>
      </w:r>
    </w:p>
    <w:p w:rsidR="001B4D90" w:rsidRPr="006C17E7" w:rsidRDefault="006C17E7" w:rsidP="002D74AA">
      <w:pPr>
        <w:numPr>
          <w:ilvl w:val="2"/>
          <w:numId w:val="1"/>
        </w:numPr>
        <w:spacing w:line="360" w:lineRule="auto"/>
        <w:rPr>
          <w:sz w:val="22"/>
          <w:szCs w:val="22"/>
        </w:rPr>
      </w:pPr>
      <w:r w:rsidRPr="006C17E7">
        <w:rPr>
          <w:sz w:val="22"/>
          <w:szCs w:val="22"/>
        </w:rPr>
        <w:t>Э</w:t>
      </w:r>
      <w:r w:rsidR="002D74AA" w:rsidRPr="006C17E7">
        <w:rPr>
          <w:sz w:val="22"/>
          <w:szCs w:val="22"/>
        </w:rPr>
        <w:t>лектродвигател</w:t>
      </w:r>
      <w:r w:rsidRPr="006C17E7">
        <w:rPr>
          <w:sz w:val="22"/>
          <w:szCs w:val="22"/>
        </w:rPr>
        <w:t>ь</w:t>
      </w:r>
      <w:r w:rsidR="002D74AA" w:rsidRPr="006C17E7">
        <w:rPr>
          <w:sz w:val="22"/>
          <w:szCs w:val="22"/>
        </w:rPr>
        <w:t xml:space="preserve"> 240 кВт/32</w:t>
      </w:r>
      <w:r w:rsidRPr="006C17E7">
        <w:rPr>
          <w:sz w:val="22"/>
          <w:szCs w:val="22"/>
          <w:lang w:val="en-US"/>
        </w:rPr>
        <w:t xml:space="preserve">5 </w:t>
      </w:r>
      <w:r w:rsidR="002D74AA" w:rsidRPr="006C17E7">
        <w:rPr>
          <w:sz w:val="22"/>
          <w:szCs w:val="22"/>
        </w:rPr>
        <w:t>л.с.</w:t>
      </w:r>
    </w:p>
    <w:p w:rsidR="002D74AA" w:rsidRPr="006C17E7" w:rsidRDefault="002D74AA" w:rsidP="002D74AA">
      <w:pPr>
        <w:numPr>
          <w:ilvl w:val="2"/>
          <w:numId w:val="1"/>
        </w:numPr>
        <w:spacing w:line="360" w:lineRule="auto"/>
        <w:rPr>
          <w:sz w:val="22"/>
          <w:szCs w:val="22"/>
        </w:rPr>
      </w:pPr>
      <w:r w:rsidRPr="006C17E7">
        <w:rPr>
          <w:sz w:val="22"/>
          <w:szCs w:val="22"/>
        </w:rPr>
        <w:t xml:space="preserve">Блок литий-ионных аккумуляторов 170 кВт⋅ч  </w:t>
      </w:r>
    </w:p>
    <w:p w:rsidR="002D74AA" w:rsidRPr="006C17E7" w:rsidRDefault="001456EA" w:rsidP="002D74AA">
      <w:pPr>
        <w:numPr>
          <w:ilvl w:val="2"/>
          <w:numId w:val="1"/>
        </w:numPr>
        <w:spacing w:line="360" w:lineRule="auto"/>
        <w:rPr>
          <w:sz w:val="22"/>
          <w:szCs w:val="22"/>
        </w:rPr>
      </w:pPr>
      <w:r w:rsidRPr="006C17E7">
        <w:rPr>
          <w:sz w:val="22"/>
          <w:szCs w:val="22"/>
        </w:rPr>
        <w:t>Запас хода 100 км</w:t>
      </w:r>
    </w:p>
    <w:p w:rsidR="006C17E7" w:rsidRPr="006C17E7" w:rsidRDefault="006C17E7" w:rsidP="006C17E7">
      <w:pPr>
        <w:numPr>
          <w:ilvl w:val="2"/>
          <w:numId w:val="1"/>
        </w:numPr>
        <w:spacing w:line="360" w:lineRule="auto"/>
        <w:rPr>
          <w:sz w:val="22"/>
          <w:szCs w:val="22"/>
        </w:rPr>
      </w:pPr>
      <w:r w:rsidRPr="006C17E7">
        <w:rPr>
          <w:sz w:val="22"/>
          <w:szCs w:val="22"/>
        </w:rPr>
        <w:t xml:space="preserve">Технология VDL e-Power </w:t>
      </w:r>
    </w:p>
    <w:p w:rsidR="007434ED" w:rsidRPr="006C17E7" w:rsidRDefault="00F41D14" w:rsidP="001456EA">
      <w:pPr>
        <w:numPr>
          <w:ilvl w:val="1"/>
          <w:numId w:val="1"/>
        </w:numPr>
        <w:spacing w:line="360" w:lineRule="auto"/>
        <w:rPr>
          <w:sz w:val="22"/>
          <w:szCs w:val="22"/>
        </w:rPr>
      </w:pPr>
      <w:r w:rsidRPr="006C17E7">
        <w:rPr>
          <w:sz w:val="22"/>
          <w:szCs w:val="22"/>
        </w:rPr>
        <w:t>Инновационный гибридный грузовой автомобиль с электрическим приводом DAF CF</w:t>
      </w:r>
    </w:p>
    <w:p w:rsidR="001456EA" w:rsidRPr="006C17E7" w:rsidRDefault="006C17E7" w:rsidP="001456EA">
      <w:pPr>
        <w:numPr>
          <w:ilvl w:val="2"/>
          <w:numId w:val="1"/>
        </w:numPr>
        <w:spacing w:line="360" w:lineRule="auto"/>
        <w:rPr>
          <w:sz w:val="22"/>
          <w:szCs w:val="22"/>
        </w:rPr>
      </w:pPr>
      <w:r w:rsidRPr="006C17E7">
        <w:rPr>
          <w:sz w:val="22"/>
          <w:szCs w:val="22"/>
        </w:rPr>
        <w:t>Д</w:t>
      </w:r>
      <w:r w:rsidR="003B7D23" w:rsidRPr="006C17E7">
        <w:rPr>
          <w:sz w:val="22"/>
          <w:szCs w:val="22"/>
        </w:rPr>
        <w:t>изельный двигатель PACCAR MX-11</w:t>
      </w:r>
    </w:p>
    <w:p w:rsidR="003B7D23" w:rsidRPr="006C17E7" w:rsidRDefault="00587E5E" w:rsidP="00587E5E">
      <w:pPr>
        <w:numPr>
          <w:ilvl w:val="2"/>
          <w:numId w:val="1"/>
        </w:numPr>
        <w:spacing w:line="360" w:lineRule="auto"/>
        <w:rPr>
          <w:sz w:val="22"/>
          <w:szCs w:val="22"/>
        </w:rPr>
      </w:pPr>
      <w:r w:rsidRPr="006C17E7">
        <w:rPr>
          <w:sz w:val="22"/>
          <w:szCs w:val="22"/>
        </w:rPr>
        <w:t>Электродвигатель ZF 130 кВт/177 л.с.</w:t>
      </w:r>
    </w:p>
    <w:p w:rsidR="004A704D" w:rsidRPr="006C17E7" w:rsidRDefault="004A704D" w:rsidP="004A704D">
      <w:pPr>
        <w:numPr>
          <w:ilvl w:val="2"/>
          <w:numId w:val="1"/>
        </w:numPr>
        <w:spacing w:line="360" w:lineRule="auto"/>
        <w:rPr>
          <w:sz w:val="22"/>
          <w:szCs w:val="22"/>
        </w:rPr>
      </w:pPr>
      <w:r w:rsidRPr="006C17E7">
        <w:rPr>
          <w:sz w:val="22"/>
          <w:szCs w:val="22"/>
        </w:rPr>
        <w:t>Блок литий-ионных аккумуляторов 85 кВт⋅ч</w:t>
      </w:r>
    </w:p>
    <w:p w:rsidR="004A704D" w:rsidRPr="006C17E7" w:rsidRDefault="004A704D" w:rsidP="004A704D">
      <w:pPr>
        <w:numPr>
          <w:ilvl w:val="2"/>
          <w:numId w:val="1"/>
        </w:numPr>
        <w:spacing w:line="360" w:lineRule="auto"/>
        <w:rPr>
          <w:sz w:val="22"/>
          <w:szCs w:val="22"/>
        </w:rPr>
      </w:pPr>
      <w:r w:rsidRPr="006C17E7">
        <w:rPr>
          <w:sz w:val="22"/>
          <w:szCs w:val="22"/>
        </w:rPr>
        <w:t>Запас хода на электрическом приводе от 30 до 50 км</w:t>
      </w:r>
    </w:p>
    <w:p w:rsidR="007D1EEA" w:rsidRPr="006C17E7" w:rsidRDefault="001456EA" w:rsidP="001456EA">
      <w:pPr>
        <w:numPr>
          <w:ilvl w:val="1"/>
          <w:numId w:val="1"/>
        </w:numPr>
        <w:spacing w:line="360" w:lineRule="auto"/>
        <w:rPr>
          <w:sz w:val="22"/>
          <w:szCs w:val="22"/>
        </w:rPr>
      </w:pPr>
      <w:r w:rsidRPr="006C17E7">
        <w:rPr>
          <w:sz w:val="22"/>
          <w:szCs w:val="22"/>
        </w:rPr>
        <w:t>Эксплуатационные испытания автомобилей клиентами будут проводиться в 2018 и 2019 годах</w:t>
      </w:r>
    </w:p>
    <w:p w:rsidR="007D1EEA" w:rsidRPr="006C17E7" w:rsidRDefault="007D1EEA" w:rsidP="00464926">
      <w:pPr>
        <w:numPr>
          <w:ilvl w:val="0"/>
          <w:numId w:val="1"/>
        </w:numPr>
        <w:spacing w:line="360" w:lineRule="auto"/>
        <w:rPr>
          <w:sz w:val="22"/>
          <w:szCs w:val="22"/>
        </w:rPr>
      </w:pPr>
      <w:r w:rsidRPr="006C17E7">
        <w:rPr>
          <w:sz w:val="22"/>
          <w:szCs w:val="22"/>
        </w:rPr>
        <w:t>90 лет превосходного качества автомобилей DAF</w:t>
      </w:r>
    </w:p>
    <w:p w:rsidR="005E63DD" w:rsidRPr="006C17E7" w:rsidRDefault="006C17E7" w:rsidP="005E63DD">
      <w:pPr>
        <w:numPr>
          <w:ilvl w:val="1"/>
          <w:numId w:val="1"/>
        </w:numPr>
        <w:spacing w:line="360" w:lineRule="auto"/>
        <w:rPr>
          <w:sz w:val="22"/>
          <w:szCs w:val="22"/>
        </w:rPr>
      </w:pPr>
      <w:r w:rsidRPr="006C17E7">
        <w:rPr>
          <w:sz w:val="22"/>
          <w:szCs w:val="22"/>
        </w:rPr>
        <w:t>Рекордное значение доли</w:t>
      </w:r>
      <w:r w:rsidR="005E63DD" w:rsidRPr="006C17E7">
        <w:rPr>
          <w:sz w:val="22"/>
          <w:szCs w:val="22"/>
        </w:rPr>
        <w:t xml:space="preserve"> рынка в Европе </w:t>
      </w:r>
      <w:r w:rsidRPr="006C17E7">
        <w:rPr>
          <w:sz w:val="22"/>
          <w:szCs w:val="22"/>
        </w:rPr>
        <w:t xml:space="preserve">- </w:t>
      </w:r>
      <w:r w:rsidR="005E63DD" w:rsidRPr="006C17E7">
        <w:rPr>
          <w:sz w:val="22"/>
          <w:szCs w:val="22"/>
        </w:rPr>
        <w:t>16,5%</w:t>
      </w:r>
    </w:p>
    <w:p w:rsidR="005E63DD" w:rsidRPr="006C17E7" w:rsidRDefault="005E63DD" w:rsidP="005E63DD">
      <w:pPr>
        <w:numPr>
          <w:ilvl w:val="1"/>
          <w:numId w:val="1"/>
        </w:numPr>
        <w:spacing w:line="360" w:lineRule="auto"/>
        <w:rPr>
          <w:sz w:val="22"/>
          <w:szCs w:val="22"/>
        </w:rPr>
      </w:pPr>
      <w:r w:rsidRPr="006C17E7">
        <w:rPr>
          <w:sz w:val="22"/>
          <w:szCs w:val="22"/>
        </w:rPr>
        <w:t>Лидер на рынке тягачей</w:t>
      </w:r>
    </w:p>
    <w:p w:rsidR="006A1A5E" w:rsidRPr="006C17E7" w:rsidRDefault="006A1A5E" w:rsidP="005E63DD">
      <w:pPr>
        <w:numPr>
          <w:ilvl w:val="1"/>
          <w:numId w:val="1"/>
        </w:numPr>
        <w:spacing w:line="360" w:lineRule="auto"/>
        <w:rPr>
          <w:sz w:val="22"/>
          <w:szCs w:val="22"/>
        </w:rPr>
      </w:pPr>
      <w:r w:rsidRPr="006C17E7">
        <w:rPr>
          <w:sz w:val="22"/>
          <w:szCs w:val="22"/>
        </w:rPr>
        <w:t>Лидер на рынке Нидерландов, Венгрии, Великобритании, Польши, Бельгии, Румынии, Чехии и Болгарии</w:t>
      </w:r>
    </w:p>
    <w:p w:rsidR="005E63DD" w:rsidRPr="006C17E7" w:rsidRDefault="006A1A5E" w:rsidP="005E63DD">
      <w:pPr>
        <w:numPr>
          <w:ilvl w:val="1"/>
          <w:numId w:val="1"/>
        </w:numPr>
        <w:spacing w:line="360" w:lineRule="auto"/>
        <w:rPr>
          <w:sz w:val="22"/>
          <w:szCs w:val="22"/>
        </w:rPr>
      </w:pPr>
      <w:r w:rsidRPr="006C17E7">
        <w:rPr>
          <w:sz w:val="22"/>
          <w:szCs w:val="22"/>
        </w:rPr>
        <w:t>Крупнейш</w:t>
      </w:r>
      <w:r w:rsidR="006C17E7" w:rsidRPr="006C17E7">
        <w:rPr>
          <w:sz w:val="22"/>
          <w:szCs w:val="22"/>
        </w:rPr>
        <w:t>ий</w:t>
      </w:r>
      <w:r w:rsidRPr="006C17E7">
        <w:rPr>
          <w:sz w:val="22"/>
          <w:szCs w:val="22"/>
        </w:rPr>
        <w:t xml:space="preserve"> импортн</w:t>
      </w:r>
      <w:r w:rsidR="00513148" w:rsidRPr="006C17E7">
        <w:rPr>
          <w:sz w:val="22"/>
          <w:szCs w:val="22"/>
        </w:rPr>
        <w:t>ый бренд</w:t>
      </w:r>
      <w:r w:rsidR="006C17E7" w:rsidRPr="006C17E7">
        <w:rPr>
          <w:sz w:val="22"/>
          <w:szCs w:val="22"/>
        </w:rPr>
        <w:t xml:space="preserve"> </w:t>
      </w:r>
      <w:r w:rsidRPr="006C17E7">
        <w:rPr>
          <w:sz w:val="22"/>
          <w:szCs w:val="22"/>
        </w:rPr>
        <w:t>в Германии</w:t>
      </w:r>
    </w:p>
    <w:p w:rsidR="007D1EEA" w:rsidRPr="00464926" w:rsidRDefault="007D1EEA" w:rsidP="00464926">
      <w:pPr>
        <w:spacing w:line="360" w:lineRule="auto"/>
        <w:rPr>
          <w:sz w:val="24"/>
          <w:szCs w:val="24"/>
        </w:rPr>
      </w:pPr>
    </w:p>
    <w:p w:rsidR="00921BA4" w:rsidRDefault="000B02A0" w:rsidP="006C17E7">
      <w:pPr>
        <w:rPr>
          <w:b/>
          <w:sz w:val="24"/>
        </w:rPr>
      </w:pPr>
      <w:r>
        <w:br w:type="page"/>
      </w:r>
      <w:r w:rsidR="007C443D">
        <w:rPr>
          <w:b/>
          <w:sz w:val="24"/>
        </w:rPr>
        <w:lastRenderedPageBreak/>
        <w:t>‘</w:t>
      </w:r>
      <w:r w:rsidR="007C443D">
        <w:rPr>
          <w:b/>
          <w:i/>
          <w:sz w:val="24"/>
        </w:rPr>
        <w:t>Proud of our heritage, leading today, ready for the future’</w:t>
      </w:r>
      <w:r w:rsidR="007C443D">
        <w:rPr>
          <w:b/>
          <w:sz w:val="24"/>
        </w:rPr>
        <w:t xml:space="preserve"> ("Гордимся нашей историей, занимаем ведущие позиции сегодня, с готовностью смотрим в будущее") — таков</w:t>
      </w:r>
      <w:r w:rsidR="006C17E7">
        <w:rPr>
          <w:b/>
          <w:sz w:val="24"/>
        </w:rPr>
        <w:t>а</w:t>
      </w:r>
      <w:r w:rsidR="00513148">
        <w:rPr>
          <w:b/>
          <w:sz w:val="24"/>
        </w:rPr>
        <w:t xml:space="preserve"> основн</w:t>
      </w:r>
      <w:r w:rsidR="006C17E7">
        <w:rPr>
          <w:b/>
          <w:sz w:val="24"/>
        </w:rPr>
        <w:t>ая</w:t>
      </w:r>
      <w:r w:rsidR="00513148">
        <w:rPr>
          <w:b/>
          <w:sz w:val="24"/>
        </w:rPr>
        <w:t xml:space="preserve"> </w:t>
      </w:r>
      <w:r w:rsidR="006C17E7">
        <w:rPr>
          <w:b/>
          <w:sz w:val="24"/>
        </w:rPr>
        <w:t>тема</w:t>
      </w:r>
      <w:r w:rsidR="00513148">
        <w:rPr>
          <w:b/>
          <w:sz w:val="24"/>
        </w:rPr>
        <w:t xml:space="preserve"> </w:t>
      </w:r>
      <w:r w:rsidR="007C443D">
        <w:rPr>
          <w:b/>
          <w:sz w:val="24"/>
        </w:rPr>
        <w:t xml:space="preserve">компании DAF на выставке IAA 2018, которая проходит в Ганновере с 20 по 27 сентября. Компания DAF Trucks представляет на выставке полную линейку своих ведущих продуктов и услуг — результат 90-летней истории создания инновационных транспортных решений. Компания DAF </w:t>
      </w:r>
      <w:r w:rsidR="006C17E7">
        <w:rPr>
          <w:b/>
          <w:sz w:val="24"/>
        </w:rPr>
        <w:t>является</w:t>
      </w:r>
      <w:r w:rsidR="007C443D">
        <w:rPr>
          <w:b/>
          <w:sz w:val="24"/>
        </w:rPr>
        <w:t xml:space="preserve"> лидером на европейском рынке тягачей и занимает ведущую позицию в области топливной экономичности, длительности непрерывной эксплуатации, надежности и комфорта водителя. Лидерство в области</w:t>
      </w:r>
      <w:r w:rsidR="006C17E7">
        <w:rPr>
          <w:b/>
          <w:sz w:val="24"/>
        </w:rPr>
        <w:t xml:space="preserve"> создания</w:t>
      </w:r>
      <w:r w:rsidR="007C443D">
        <w:rPr>
          <w:b/>
          <w:sz w:val="24"/>
        </w:rPr>
        <w:t xml:space="preserve"> </w:t>
      </w:r>
      <w:r w:rsidR="006C17E7">
        <w:rPr>
          <w:b/>
          <w:sz w:val="24"/>
        </w:rPr>
        <w:t>силовых линий</w:t>
      </w:r>
      <w:r w:rsidR="007C443D">
        <w:rPr>
          <w:b/>
          <w:sz w:val="24"/>
        </w:rPr>
        <w:t xml:space="preserve"> </w:t>
      </w:r>
      <w:r w:rsidR="00513148">
        <w:rPr>
          <w:b/>
          <w:sz w:val="24"/>
        </w:rPr>
        <w:t xml:space="preserve">нашло свое подтверждение в передовых </w:t>
      </w:r>
      <w:r w:rsidR="007C443D">
        <w:rPr>
          <w:b/>
          <w:sz w:val="24"/>
        </w:rPr>
        <w:t xml:space="preserve">и </w:t>
      </w:r>
      <w:r w:rsidR="00513148">
        <w:rPr>
          <w:b/>
          <w:sz w:val="24"/>
        </w:rPr>
        <w:t xml:space="preserve">инновационных грузовых автомобилях </w:t>
      </w:r>
      <w:r w:rsidR="007C443D">
        <w:rPr>
          <w:b/>
          <w:sz w:val="24"/>
        </w:rPr>
        <w:t xml:space="preserve">LF Electric, CF Electric и CF Hybrid с электрическим и гибридным приводами, представленными на крупнейшей в Европе выставке грузовых автомобилей. Данные автомобили являются </w:t>
      </w:r>
      <w:r w:rsidR="006C17E7">
        <w:rPr>
          <w:b/>
          <w:sz w:val="24"/>
        </w:rPr>
        <w:t xml:space="preserve">основой  </w:t>
      </w:r>
      <w:r w:rsidR="007C443D">
        <w:rPr>
          <w:b/>
          <w:sz w:val="24"/>
        </w:rPr>
        <w:t xml:space="preserve"> концепции развития транспортных средств будущего компании DAF.</w:t>
      </w:r>
    </w:p>
    <w:p w:rsidR="006F722B" w:rsidRDefault="006F722B" w:rsidP="00BA21D8">
      <w:pPr>
        <w:spacing w:line="360" w:lineRule="auto"/>
        <w:rPr>
          <w:b/>
          <w:sz w:val="24"/>
        </w:rPr>
      </w:pPr>
    </w:p>
    <w:p w:rsidR="006305EA" w:rsidRDefault="00A30F9D" w:rsidP="00CF7B75">
      <w:pPr>
        <w:spacing w:line="360" w:lineRule="auto"/>
      </w:pPr>
      <w:r>
        <w:rPr>
          <w:sz w:val="24"/>
        </w:rPr>
        <w:t>Экспозиция DAF расположена в зале 17 выставочного комплекса. На общей площади 2 500 м</w:t>
      </w:r>
      <w:r>
        <w:rPr>
          <w:sz w:val="24"/>
          <w:vertAlign w:val="superscript"/>
        </w:rPr>
        <w:t>2</w:t>
      </w:r>
      <w:r>
        <w:rPr>
          <w:sz w:val="24"/>
        </w:rPr>
        <w:t xml:space="preserve"> представлена полная линейка магистральных и профессиональных грузовиков, задающих новые стандарты качества, </w:t>
      </w:r>
      <w:r w:rsidR="006C17E7">
        <w:rPr>
          <w:sz w:val="24"/>
        </w:rPr>
        <w:t xml:space="preserve">демонстрирующих </w:t>
      </w:r>
      <w:r w:rsidR="00513148">
        <w:rPr>
          <w:sz w:val="24"/>
        </w:rPr>
        <w:t>низки</w:t>
      </w:r>
      <w:r w:rsidR="006C17E7">
        <w:rPr>
          <w:sz w:val="24"/>
        </w:rPr>
        <w:t>е</w:t>
      </w:r>
      <w:r w:rsidR="00513148">
        <w:rPr>
          <w:sz w:val="24"/>
        </w:rPr>
        <w:t xml:space="preserve"> </w:t>
      </w:r>
      <w:r>
        <w:rPr>
          <w:sz w:val="24"/>
        </w:rPr>
        <w:t>эксплуатационн</w:t>
      </w:r>
      <w:r w:rsidR="006C17E7">
        <w:rPr>
          <w:sz w:val="24"/>
        </w:rPr>
        <w:t>ые</w:t>
      </w:r>
      <w:r>
        <w:rPr>
          <w:sz w:val="24"/>
        </w:rPr>
        <w:t xml:space="preserve"> расход</w:t>
      </w:r>
      <w:r w:rsidR="006C17E7">
        <w:rPr>
          <w:sz w:val="24"/>
        </w:rPr>
        <w:t>ы</w:t>
      </w:r>
      <w:r>
        <w:rPr>
          <w:sz w:val="24"/>
        </w:rPr>
        <w:t xml:space="preserve"> и высок</w:t>
      </w:r>
      <w:r w:rsidR="006C17E7">
        <w:rPr>
          <w:sz w:val="24"/>
        </w:rPr>
        <w:t>ую</w:t>
      </w:r>
      <w:r>
        <w:rPr>
          <w:sz w:val="24"/>
        </w:rPr>
        <w:t xml:space="preserve"> производительност</w:t>
      </w:r>
      <w:r w:rsidR="006C17E7">
        <w:rPr>
          <w:sz w:val="24"/>
        </w:rPr>
        <w:t>ь</w:t>
      </w:r>
      <w:r w:rsidR="00513148">
        <w:rPr>
          <w:sz w:val="24"/>
        </w:rPr>
        <w:t xml:space="preserve">. </w:t>
      </w:r>
      <w:r>
        <w:rPr>
          <w:sz w:val="24"/>
        </w:rPr>
        <w:t>Среди грузовиков DAF на выставке будут продемонстрированы модели LF для региональных перевозок, универсальные CF</w:t>
      </w:r>
      <w:r w:rsidR="006C17E7">
        <w:rPr>
          <w:sz w:val="24"/>
        </w:rPr>
        <w:t xml:space="preserve">, разработанные </w:t>
      </w:r>
      <w:r>
        <w:rPr>
          <w:sz w:val="24"/>
        </w:rPr>
        <w:t>для широчайшего спектра областей применений и флагманские модели XF для тяжелых условий эксплуатации и перевозок на дальние расстояния. Модели CF и XF по итогам голосования стали обладателями награды International Truck of the Year 2018 (</w:t>
      </w:r>
      <w:r w:rsidR="00074E4C">
        <w:rPr>
          <w:sz w:val="24"/>
        </w:rPr>
        <w:t xml:space="preserve">Международный Грузовик года </w:t>
      </w:r>
      <w:r>
        <w:rPr>
          <w:sz w:val="24"/>
        </w:rPr>
        <w:t>2018) благодаря комплексному пакету технических инноваций, позволивших снизить расход топлива на 7% и задать новые стандарты в индустрии. Модель DAF LF получила в Великобритании награду Fleet Truck of the Year 2018 (Лучший автомобиль грузового автопарка 2018 года).</w:t>
      </w:r>
    </w:p>
    <w:p w:rsidR="006305EA" w:rsidRDefault="006305EA" w:rsidP="00CF7B75">
      <w:pPr>
        <w:spacing w:line="360" w:lineRule="auto"/>
        <w:rPr>
          <w:sz w:val="24"/>
        </w:rPr>
      </w:pPr>
    </w:p>
    <w:p w:rsidR="00545067" w:rsidRDefault="00344312" w:rsidP="00CF7B75">
      <w:pPr>
        <w:spacing w:line="360" w:lineRule="auto"/>
        <w:rPr>
          <w:sz w:val="24"/>
        </w:rPr>
      </w:pPr>
      <w:r>
        <w:rPr>
          <w:sz w:val="24"/>
        </w:rPr>
        <w:t xml:space="preserve">Службы PACCAR Financial, PacLease, PACCAR Parts, DAF MultiSupport с контрактами на ремонт и техническое обслуживание и система управления парком DAF Connect занимают важное место в экспозиции DAF на выставке IAA, что в очередной раз подчеркивает то значение, которое компания DAF и 1100 дилеров по продажам и обслуживанию уделяют обеспечению поддержки </w:t>
      </w:r>
      <w:r w:rsidR="00143FB5">
        <w:rPr>
          <w:sz w:val="24"/>
        </w:rPr>
        <w:t xml:space="preserve">своей </w:t>
      </w:r>
      <w:r>
        <w:rPr>
          <w:sz w:val="24"/>
        </w:rPr>
        <w:t xml:space="preserve">высококлассной продукции.  </w:t>
      </w:r>
    </w:p>
    <w:p w:rsidR="00074E4C" w:rsidRDefault="00074E4C" w:rsidP="00CF7B75">
      <w:pPr>
        <w:spacing w:line="360" w:lineRule="auto"/>
        <w:rPr>
          <w:sz w:val="24"/>
        </w:rPr>
      </w:pPr>
    </w:p>
    <w:p w:rsidR="00F9089A" w:rsidRDefault="00F9089A" w:rsidP="00BA21D8">
      <w:pPr>
        <w:spacing w:line="360" w:lineRule="auto"/>
        <w:rPr>
          <w:sz w:val="24"/>
        </w:rPr>
      </w:pPr>
    </w:p>
    <w:p w:rsidR="00B85D87" w:rsidRDefault="0034569F" w:rsidP="00FA7A9C">
      <w:pPr>
        <w:spacing w:line="360" w:lineRule="auto"/>
        <w:rPr>
          <w:b/>
          <w:sz w:val="24"/>
        </w:rPr>
      </w:pPr>
      <w:r>
        <w:rPr>
          <w:b/>
          <w:sz w:val="24"/>
        </w:rPr>
        <w:t xml:space="preserve">На пути к созданию автомобилей с нулевыми показателями выбросов </w:t>
      </w:r>
    </w:p>
    <w:p w:rsidR="00FA7A9C" w:rsidRDefault="00FA7A9C" w:rsidP="00FA7A9C">
      <w:pPr>
        <w:spacing w:line="360" w:lineRule="auto"/>
        <w:rPr>
          <w:sz w:val="24"/>
        </w:rPr>
      </w:pPr>
      <w:r>
        <w:rPr>
          <w:sz w:val="24"/>
        </w:rPr>
        <w:lastRenderedPageBreak/>
        <w:t xml:space="preserve">Компания DAF представляет на выставке IAA полную линейку инновационных грузовых автомобилей, что подчеркивает стремление компании DAF к дальнейшему укреплению своего </w:t>
      </w:r>
      <w:r w:rsidR="00BC356F">
        <w:rPr>
          <w:sz w:val="24"/>
        </w:rPr>
        <w:t>лидирующего</w:t>
      </w:r>
      <w:r>
        <w:rPr>
          <w:sz w:val="24"/>
        </w:rPr>
        <w:t xml:space="preserve"> положения в </w:t>
      </w:r>
      <w:r w:rsidR="00BC356F">
        <w:rPr>
          <w:sz w:val="24"/>
        </w:rPr>
        <w:t xml:space="preserve">области технологий </w:t>
      </w:r>
      <w:r>
        <w:rPr>
          <w:sz w:val="24"/>
        </w:rPr>
        <w:t>экономии топлива и низкого уровня выбросов. В данную линейку входят модели LF Electric и CF Electric для внутригородских перевозок в средних и тяжелых условиях эксплуатации, а также модель CF Hybrid для перевозок на средние дистанции с нулевым уровнем выбросов в городской черте и</w:t>
      </w:r>
      <w:r w:rsidR="00BC356F" w:rsidRPr="00BC356F">
        <w:rPr>
          <w:sz w:val="24"/>
        </w:rPr>
        <w:t xml:space="preserve"> </w:t>
      </w:r>
      <w:r w:rsidR="00BC356F">
        <w:rPr>
          <w:sz w:val="24"/>
        </w:rPr>
        <w:t>лучшими показателями эффективности в целом</w:t>
      </w:r>
      <w:r>
        <w:rPr>
          <w:sz w:val="24"/>
        </w:rPr>
        <w:t xml:space="preserve">. Эти инновационные решения </w:t>
      </w:r>
      <w:r w:rsidR="00BC356F">
        <w:rPr>
          <w:sz w:val="24"/>
        </w:rPr>
        <w:t>были разработаны</w:t>
      </w:r>
      <w:r>
        <w:rPr>
          <w:sz w:val="24"/>
        </w:rPr>
        <w:t xml:space="preserve"> для удовлетворения потребностей в </w:t>
      </w:r>
      <w:r w:rsidR="00143FB5">
        <w:rPr>
          <w:sz w:val="24"/>
        </w:rPr>
        <w:t>улучшении</w:t>
      </w:r>
      <w:r>
        <w:rPr>
          <w:sz w:val="24"/>
        </w:rPr>
        <w:t xml:space="preserve"> качества воздуха в городах и сокращении объемов выбросов CO</w:t>
      </w:r>
      <w:r>
        <w:rPr>
          <w:sz w:val="24"/>
          <w:vertAlign w:val="subscript"/>
        </w:rPr>
        <w:t>2</w:t>
      </w:r>
      <w:r>
        <w:rPr>
          <w:sz w:val="24"/>
        </w:rPr>
        <w:t>.</w:t>
      </w:r>
    </w:p>
    <w:p w:rsidR="00B52A20" w:rsidRDefault="00B52A20" w:rsidP="00FA7A9C">
      <w:pPr>
        <w:spacing w:line="360" w:lineRule="auto"/>
        <w:rPr>
          <w:sz w:val="24"/>
        </w:rPr>
      </w:pPr>
    </w:p>
    <w:p w:rsidR="00B52A20" w:rsidRPr="00B52A20" w:rsidRDefault="00B52A20" w:rsidP="00FA7A9C">
      <w:pPr>
        <w:spacing w:line="360" w:lineRule="auto"/>
        <w:rPr>
          <w:b/>
          <w:sz w:val="24"/>
        </w:rPr>
      </w:pPr>
      <w:r>
        <w:rPr>
          <w:b/>
          <w:sz w:val="24"/>
        </w:rPr>
        <w:t>Инновационный грузовой автомобиль с электрическим приводом DAF LF Electric</w:t>
      </w:r>
    </w:p>
    <w:p w:rsidR="00085F57" w:rsidRDefault="0062023D" w:rsidP="00FA7A9C">
      <w:pPr>
        <w:spacing w:line="360" w:lineRule="auto"/>
        <w:rPr>
          <w:sz w:val="24"/>
        </w:rPr>
      </w:pPr>
      <w:r>
        <w:rPr>
          <w:sz w:val="24"/>
        </w:rPr>
        <w:t>DAF LF Electric представляет собой полностью электрический грузовой автомобиль массой 19 тонн, предназначенный для выполнения внутригородских перевозок с нулевым уровнем выбросов. Данный автомобиль оснащен технологией Cummins с электродвигателем 195 кВт/266 л.с. (</w:t>
      </w:r>
      <w:r w:rsidR="00FA4574">
        <w:rPr>
          <w:sz w:val="24"/>
        </w:rPr>
        <w:t xml:space="preserve">пиковая </w:t>
      </w:r>
      <w:r>
        <w:rPr>
          <w:sz w:val="24"/>
        </w:rPr>
        <w:t>мощность: 250 кВт/340 л.с.)</w:t>
      </w:r>
      <w:r w:rsidR="00BC356F" w:rsidRPr="00BC356F">
        <w:rPr>
          <w:sz w:val="24"/>
        </w:rPr>
        <w:t xml:space="preserve">. </w:t>
      </w:r>
      <w:r w:rsidR="00BC356F">
        <w:rPr>
          <w:sz w:val="24"/>
        </w:rPr>
        <w:t>П</w:t>
      </w:r>
      <w:r>
        <w:rPr>
          <w:sz w:val="24"/>
        </w:rPr>
        <w:t>итание обеспечивается блоком аккумуляторов емкостью до 222 кВт⋅ч, благодаря чему полностью нагруженный автомобиль имеет запас хода до 220 км. Поскольку блок аккумуляторов имеет модульную конструкцию, емкость можно изменить в соответствии с потребностями клиентов.</w:t>
      </w:r>
    </w:p>
    <w:p w:rsidR="0034569F" w:rsidRDefault="0034569F" w:rsidP="00FA7A9C">
      <w:pPr>
        <w:spacing w:line="360" w:lineRule="auto"/>
        <w:rPr>
          <w:sz w:val="24"/>
        </w:rPr>
      </w:pPr>
    </w:p>
    <w:p w:rsidR="0062023D" w:rsidRPr="00AD5C7A" w:rsidRDefault="00AD5C7A" w:rsidP="00FA7A9C">
      <w:pPr>
        <w:spacing w:line="360" w:lineRule="auto"/>
        <w:rPr>
          <w:sz w:val="24"/>
        </w:rPr>
      </w:pPr>
      <w:r>
        <w:rPr>
          <w:sz w:val="24"/>
        </w:rPr>
        <w:t>Запас</w:t>
      </w:r>
      <w:r w:rsidR="00A65C50">
        <w:rPr>
          <w:sz w:val="24"/>
        </w:rPr>
        <w:t xml:space="preserve"> хода модели DAF LF Electric в 220 км </w:t>
      </w:r>
      <w:r>
        <w:rPr>
          <w:sz w:val="24"/>
        </w:rPr>
        <w:t>- идеальный показатель</w:t>
      </w:r>
      <w:r w:rsidRPr="00AD5C7A">
        <w:rPr>
          <w:sz w:val="24"/>
        </w:rPr>
        <w:t xml:space="preserve"> </w:t>
      </w:r>
      <w:r>
        <w:rPr>
          <w:sz w:val="24"/>
        </w:rPr>
        <w:t>для внутригородских перевозок.</w:t>
      </w:r>
    </w:p>
    <w:p w:rsidR="00BC356F" w:rsidRDefault="00BC356F" w:rsidP="00FA7A9C">
      <w:pPr>
        <w:spacing w:line="360" w:lineRule="auto"/>
        <w:rPr>
          <w:sz w:val="24"/>
        </w:rPr>
      </w:pPr>
    </w:p>
    <w:p w:rsidR="00B52A20" w:rsidRPr="00B52A20" w:rsidRDefault="00B52A20" w:rsidP="00FA7A9C">
      <w:pPr>
        <w:spacing w:line="360" w:lineRule="auto"/>
        <w:rPr>
          <w:b/>
          <w:sz w:val="24"/>
        </w:rPr>
      </w:pPr>
      <w:r>
        <w:rPr>
          <w:b/>
          <w:sz w:val="24"/>
        </w:rPr>
        <w:t>Инновационный грузовой автомобиль с электрическим приводом DAF CF Electric</w:t>
      </w:r>
    </w:p>
    <w:p w:rsidR="008662CA" w:rsidRDefault="005B5739" w:rsidP="00FA7A9C">
      <w:pPr>
        <w:spacing w:line="360" w:lineRule="auto"/>
        <w:rPr>
          <w:sz w:val="24"/>
        </w:rPr>
      </w:pPr>
      <w:r>
        <w:rPr>
          <w:sz w:val="24"/>
        </w:rPr>
        <w:t xml:space="preserve">Модель DAF CF Electric — идеальное решение с нулевым уровнем выбросов для внутригородских перевозок, требующих от грузовика повышенной грузоподъемности и способности перевозить более объемные грузы, </w:t>
      </w:r>
      <w:r w:rsidR="00AD5C7A">
        <w:rPr>
          <w:sz w:val="24"/>
        </w:rPr>
        <w:t xml:space="preserve">включая стандартное использование </w:t>
      </w:r>
      <w:r>
        <w:rPr>
          <w:sz w:val="24"/>
        </w:rPr>
        <w:t>одноосны</w:t>
      </w:r>
      <w:r w:rsidR="00AD5C7A">
        <w:rPr>
          <w:sz w:val="24"/>
        </w:rPr>
        <w:t>х</w:t>
      </w:r>
      <w:r>
        <w:rPr>
          <w:sz w:val="24"/>
        </w:rPr>
        <w:t xml:space="preserve"> или двухосны</w:t>
      </w:r>
      <w:r w:rsidR="00AD5C7A">
        <w:rPr>
          <w:sz w:val="24"/>
        </w:rPr>
        <w:t>х</w:t>
      </w:r>
      <w:r>
        <w:rPr>
          <w:sz w:val="24"/>
        </w:rPr>
        <w:t xml:space="preserve"> полуприцеп</w:t>
      </w:r>
      <w:r w:rsidR="00AD5C7A">
        <w:rPr>
          <w:sz w:val="24"/>
        </w:rPr>
        <w:t>ов</w:t>
      </w:r>
      <w:r>
        <w:rPr>
          <w:sz w:val="24"/>
        </w:rPr>
        <w:t xml:space="preserve">, </w:t>
      </w:r>
      <w:r w:rsidR="00AD5C7A">
        <w:rPr>
          <w:sz w:val="24"/>
        </w:rPr>
        <w:t>например,</w:t>
      </w:r>
      <w:r>
        <w:rPr>
          <w:sz w:val="24"/>
        </w:rPr>
        <w:t xml:space="preserve"> </w:t>
      </w:r>
      <w:r w:rsidR="00AD5C7A">
        <w:rPr>
          <w:sz w:val="24"/>
        </w:rPr>
        <w:t xml:space="preserve">при </w:t>
      </w:r>
      <w:r>
        <w:rPr>
          <w:sz w:val="24"/>
        </w:rPr>
        <w:t>достав</w:t>
      </w:r>
      <w:r w:rsidR="00AD5C7A">
        <w:rPr>
          <w:sz w:val="24"/>
        </w:rPr>
        <w:t>ке</w:t>
      </w:r>
      <w:r>
        <w:rPr>
          <w:sz w:val="24"/>
        </w:rPr>
        <w:t xml:space="preserve"> продукции в супермаркеты. </w:t>
      </w:r>
    </w:p>
    <w:p w:rsidR="007E29FD" w:rsidRPr="00AD5C7A" w:rsidRDefault="007E29FD" w:rsidP="00FA7A9C">
      <w:pPr>
        <w:spacing w:line="360" w:lineRule="auto"/>
        <w:rPr>
          <w:sz w:val="24"/>
        </w:rPr>
      </w:pPr>
    </w:p>
    <w:p w:rsidR="005B5739" w:rsidRDefault="00C5322F" w:rsidP="00FA7A9C">
      <w:pPr>
        <w:spacing w:line="360" w:lineRule="auto"/>
        <w:rPr>
          <w:sz w:val="24"/>
        </w:rPr>
      </w:pPr>
      <w:r>
        <w:rPr>
          <w:sz w:val="24"/>
        </w:rPr>
        <w:lastRenderedPageBreak/>
        <w:t xml:space="preserve">Модель CF Electric является тягачом с колесной формулой 4x2 и полной массой автопоезда до 37 тонн. Автомобиль создан на базе универсальной серии DAF CF — </w:t>
      </w:r>
      <w:r w:rsidR="00143FB5">
        <w:rPr>
          <w:sz w:val="24"/>
        </w:rPr>
        <w:t xml:space="preserve">Международного Грузовика года </w:t>
      </w:r>
      <w:r>
        <w:rPr>
          <w:sz w:val="24"/>
        </w:rPr>
        <w:t>2018 (премия International Truck of the Year 2018). В его конструкции используется перед</w:t>
      </w:r>
      <w:r w:rsidR="007E0848">
        <w:rPr>
          <w:sz w:val="24"/>
        </w:rPr>
        <w:t xml:space="preserve">овая технология VDL E-Power, обеспечивающая работу исключительно </w:t>
      </w:r>
      <w:r>
        <w:rPr>
          <w:sz w:val="24"/>
        </w:rPr>
        <w:t>от электропривода. Центром интеллектуального силового агрегата выступает электродвигатель 210 кВт/286 л.с. (</w:t>
      </w:r>
      <w:r w:rsidR="00FA4574">
        <w:rPr>
          <w:sz w:val="24"/>
        </w:rPr>
        <w:t xml:space="preserve">пиковая </w:t>
      </w:r>
      <w:r>
        <w:rPr>
          <w:sz w:val="24"/>
        </w:rPr>
        <w:t xml:space="preserve">мощность: 240 кВт / 326 л.с.), питаемый от блока литий-ионных аккумуляторов емкостью 170 кВт⋅ч. </w:t>
      </w:r>
    </w:p>
    <w:p w:rsidR="005B5739" w:rsidRDefault="005B5739" w:rsidP="00FA7A9C">
      <w:pPr>
        <w:spacing w:line="360" w:lineRule="auto"/>
        <w:rPr>
          <w:sz w:val="24"/>
        </w:rPr>
      </w:pPr>
    </w:p>
    <w:p w:rsidR="00B52A20" w:rsidRDefault="005B5739" w:rsidP="005B5739">
      <w:pPr>
        <w:spacing w:line="360" w:lineRule="auto"/>
        <w:rPr>
          <w:sz w:val="24"/>
        </w:rPr>
      </w:pPr>
      <w:r>
        <w:rPr>
          <w:sz w:val="24"/>
        </w:rPr>
        <w:t xml:space="preserve">CF Electric имеет запас хода около 100 км, что отлично подходит для внутригородских перевозок объемных грузов. Быстрая зарядка аккумуляторов производится за 30 минут, а для полной зарядки потребуется всего 1,5 часа. Зарядить блок аккумуляторов можно во время </w:t>
      </w:r>
      <w:r w:rsidR="007E0848">
        <w:rPr>
          <w:sz w:val="24"/>
        </w:rPr>
        <w:t xml:space="preserve">погрузки </w:t>
      </w:r>
      <w:r>
        <w:rPr>
          <w:sz w:val="24"/>
        </w:rPr>
        <w:t xml:space="preserve">и </w:t>
      </w:r>
      <w:r w:rsidR="007E0848">
        <w:rPr>
          <w:sz w:val="24"/>
        </w:rPr>
        <w:t xml:space="preserve">разгрузки. </w:t>
      </w:r>
      <w:r>
        <w:rPr>
          <w:sz w:val="24"/>
        </w:rPr>
        <w:t xml:space="preserve"> </w:t>
      </w:r>
    </w:p>
    <w:p w:rsidR="005B5739" w:rsidRDefault="005B5739" w:rsidP="00FA7A9C">
      <w:pPr>
        <w:spacing w:line="360" w:lineRule="auto"/>
        <w:rPr>
          <w:sz w:val="24"/>
        </w:rPr>
      </w:pPr>
    </w:p>
    <w:p w:rsidR="00B52A20" w:rsidRPr="00B52A20" w:rsidRDefault="00B52A20" w:rsidP="00FA7A9C">
      <w:pPr>
        <w:spacing w:line="360" w:lineRule="auto"/>
        <w:rPr>
          <w:b/>
          <w:sz w:val="24"/>
        </w:rPr>
      </w:pPr>
      <w:r>
        <w:rPr>
          <w:b/>
          <w:sz w:val="24"/>
        </w:rPr>
        <w:t>Инновационный гибридный грузовой автомобиль DAF CF Hybrid</w:t>
      </w:r>
    </w:p>
    <w:p w:rsidR="00235FDF" w:rsidRDefault="00A024F3" w:rsidP="00FA7A9C">
      <w:pPr>
        <w:spacing w:line="360" w:lineRule="auto"/>
        <w:rPr>
          <w:sz w:val="24"/>
        </w:rPr>
      </w:pPr>
      <w:r>
        <w:rPr>
          <w:sz w:val="24"/>
        </w:rPr>
        <w:t>Модель DAF CF Hybrid была разработана с целью использования в городской черте исключительно электрического привода для обеспечения нулевого уровня выбросов, а также значительного повышения запаса хода вне городских зон за счет новейшей ультрачистой дизельной технологии. Сочетание дизельного двигателя и электродвигателя гарантирует максимальную эффективность логистики.</w:t>
      </w:r>
    </w:p>
    <w:p w:rsidR="00235FDF" w:rsidRDefault="00235FDF" w:rsidP="00FA7A9C">
      <w:pPr>
        <w:spacing w:line="360" w:lineRule="auto"/>
        <w:rPr>
          <w:sz w:val="24"/>
        </w:rPr>
      </w:pPr>
    </w:p>
    <w:p w:rsidR="00981AAB" w:rsidRDefault="009F2F26" w:rsidP="00FA7A9C">
      <w:pPr>
        <w:spacing w:line="360" w:lineRule="auto"/>
        <w:rPr>
          <w:sz w:val="24"/>
        </w:rPr>
      </w:pPr>
      <w:r>
        <w:rPr>
          <w:sz w:val="24"/>
        </w:rPr>
        <w:t>Передовая модель DAF CF Hybrid оснащена высокоэффективным двигателем PACCAR MX-11 объемом 10,8 литров (330 кВт/4</w:t>
      </w:r>
      <w:r w:rsidR="007E0848">
        <w:rPr>
          <w:sz w:val="24"/>
        </w:rPr>
        <w:t>50</w:t>
      </w:r>
      <w:r>
        <w:rPr>
          <w:sz w:val="24"/>
        </w:rPr>
        <w:t xml:space="preserve"> л.с.) и электродвигателем ZF (75 кВт/10</w:t>
      </w:r>
      <w:r w:rsidR="00685DFA">
        <w:rPr>
          <w:sz w:val="24"/>
        </w:rPr>
        <w:t>0</w:t>
      </w:r>
      <w:r>
        <w:rPr>
          <w:sz w:val="24"/>
        </w:rPr>
        <w:t xml:space="preserve"> л.с./ </w:t>
      </w:r>
      <w:r w:rsidR="00FA4574">
        <w:rPr>
          <w:sz w:val="24"/>
        </w:rPr>
        <w:t xml:space="preserve">пиковая </w:t>
      </w:r>
      <w:r>
        <w:rPr>
          <w:sz w:val="24"/>
        </w:rPr>
        <w:t>мощность: 130 кВт/17</w:t>
      </w:r>
      <w:r w:rsidR="00685DFA">
        <w:rPr>
          <w:sz w:val="24"/>
        </w:rPr>
        <w:t>5</w:t>
      </w:r>
      <w:r>
        <w:rPr>
          <w:sz w:val="24"/>
        </w:rPr>
        <w:t xml:space="preserve"> л.с.) в сочетании со специальной коробкой передач ZF Traxon </w:t>
      </w:r>
      <w:r w:rsidRPr="00685DFA">
        <w:rPr>
          <w:sz w:val="24"/>
        </w:rPr>
        <w:t>для гибридных трансмиссий.</w:t>
      </w:r>
      <w:r>
        <w:rPr>
          <w:sz w:val="24"/>
        </w:rPr>
        <w:t xml:space="preserve"> </w:t>
      </w:r>
    </w:p>
    <w:p w:rsidR="00A024F3" w:rsidRDefault="00A024F3" w:rsidP="00FA7A9C">
      <w:pPr>
        <w:spacing w:line="360" w:lineRule="auto"/>
        <w:rPr>
          <w:sz w:val="24"/>
        </w:rPr>
      </w:pPr>
    </w:p>
    <w:p w:rsidR="00A024F3" w:rsidRDefault="00235FDF" w:rsidP="00FA7A9C">
      <w:pPr>
        <w:spacing w:line="360" w:lineRule="auto"/>
        <w:rPr>
          <w:sz w:val="24"/>
        </w:rPr>
      </w:pPr>
      <w:r>
        <w:rPr>
          <w:sz w:val="24"/>
        </w:rPr>
        <w:t>Питание на электродвигатель подается с блока аккумуляторов емкостью 85 кВт⋅ч, что позволяет добиться запаса хода в 30-50 км на полностью электрическом приводе с нулевым уровнем выбросов (в зависимости от полной массы автопоезда). Аккумуляторы могут заряжаться от дизельного двигателя во время движения автомобиля по автомагистрали или при помощи зарядного устройства постоянного тока на станции для зарядки. На автомобиле предусмотрена возможность быстрой зарядки аккумуляторов — полная зарядка займет 30 минут, а для зарядки на 80% потребуется всего 20 минут.</w:t>
      </w:r>
    </w:p>
    <w:p w:rsidR="00A024F3" w:rsidRDefault="00A024F3" w:rsidP="00FA7A9C">
      <w:pPr>
        <w:spacing w:line="360" w:lineRule="auto"/>
        <w:rPr>
          <w:sz w:val="24"/>
        </w:rPr>
      </w:pPr>
    </w:p>
    <w:p w:rsidR="00A024F3" w:rsidRDefault="00A024F3" w:rsidP="00A024F3">
      <w:pPr>
        <w:spacing w:line="360" w:lineRule="auto"/>
        <w:rPr>
          <w:sz w:val="24"/>
        </w:rPr>
      </w:pPr>
      <w:r>
        <w:rPr>
          <w:sz w:val="24"/>
        </w:rPr>
        <w:t xml:space="preserve">Вне городской черты модель CF Hybrid приводится в движение экологически чистым и эффективным дизельным двигателем PACCAR MX-11, где гибридная технология обеспечивает дополнительную экономию топлива благодаря интеллектуальному контролю расхода энергии. </w:t>
      </w:r>
      <w:r w:rsidR="008C21CB" w:rsidRPr="008C21CB">
        <w:rPr>
          <w:sz w:val="24"/>
        </w:rPr>
        <w:t xml:space="preserve">Энергия, регенерируемая при торможении, используется электродвигателем для помощи дизельному двигателю в тех ситуациях, когда </w:t>
      </w:r>
      <w:r w:rsidR="00FA4574">
        <w:rPr>
          <w:sz w:val="24"/>
        </w:rPr>
        <w:t xml:space="preserve">это наиболее эффективно, что </w:t>
      </w:r>
      <w:r w:rsidR="008C21CB" w:rsidRPr="008C21CB">
        <w:rPr>
          <w:sz w:val="24"/>
        </w:rPr>
        <w:t>позволяет дополнительно уменьшить расход топлива.</w:t>
      </w:r>
    </w:p>
    <w:p w:rsidR="00A024F3" w:rsidRDefault="00A024F3" w:rsidP="00A024F3">
      <w:pPr>
        <w:spacing w:line="360" w:lineRule="auto"/>
        <w:rPr>
          <w:sz w:val="24"/>
        </w:rPr>
      </w:pPr>
    </w:p>
    <w:p w:rsidR="00B52A20" w:rsidRDefault="00A024F3" w:rsidP="00FA7A9C">
      <w:pPr>
        <w:spacing w:line="360" w:lineRule="auto"/>
        <w:rPr>
          <w:sz w:val="24"/>
        </w:rPr>
      </w:pPr>
      <w:r>
        <w:rPr>
          <w:sz w:val="24"/>
        </w:rPr>
        <w:t xml:space="preserve">Блок аккумуляторов гибридной системы подает питание на электрический силовой агрегат, электрический воздушный компрессор </w:t>
      </w:r>
      <w:r w:rsidR="00FA4574">
        <w:rPr>
          <w:sz w:val="24"/>
        </w:rPr>
        <w:t xml:space="preserve">и дополнительную интеллектуальную коробку отбора мощности с электрическим проводом (КОМ). </w:t>
      </w:r>
      <w:r>
        <w:rPr>
          <w:sz w:val="24"/>
        </w:rPr>
        <w:t xml:space="preserve"> </w:t>
      </w:r>
      <w:r w:rsidR="00FA4574">
        <w:rPr>
          <w:sz w:val="24"/>
        </w:rPr>
        <w:t>КОМ</w:t>
      </w:r>
      <w:r>
        <w:rPr>
          <w:sz w:val="24"/>
        </w:rPr>
        <w:t xml:space="preserve"> может использ</w:t>
      </w:r>
      <w:r w:rsidR="00FA4574">
        <w:rPr>
          <w:sz w:val="24"/>
        </w:rPr>
        <w:t>оваться для обеспечения работы</w:t>
      </w:r>
      <w:r>
        <w:rPr>
          <w:sz w:val="24"/>
        </w:rPr>
        <w:t xml:space="preserve"> холодильного оборудования на полуприцепах для перевозки грузов под температурным контролем, что дополнительно понижает уровень шума при работе.</w:t>
      </w:r>
    </w:p>
    <w:p w:rsidR="00AD088D" w:rsidRDefault="00AD088D" w:rsidP="00FA7A9C">
      <w:pPr>
        <w:spacing w:line="360" w:lineRule="auto"/>
        <w:rPr>
          <w:sz w:val="24"/>
        </w:rPr>
      </w:pPr>
    </w:p>
    <w:p w:rsidR="002D74AA" w:rsidRPr="002D74AA" w:rsidRDefault="002D74AA" w:rsidP="008738DE">
      <w:pPr>
        <w:spacing w:line="360" w:lineRule="auto"/>
        <w:rPr>
          <w:b/>
          <w:sz w:val="24"/>
        </w:rPr>
      </w:pPr>
      <w:r>
        <w:rPr>
          <w:b/>
          <w:sz w:val="24"/>
        </w:rPr>
        <w:t>Стратегия, ориентированная на клиентов</w:t>
      </w:r>
    </w:p>
    <w:p w:rsidR="00F704A7" w:rsidRDefault="00F41D14" w:rsidP="008738DE">
      <w:pPr>
        <w:spacing w:line="360" w:lineRule="auto"/>
        <w:rPr>
          <w:sz w:val="24"/>
        </w:rPr>
      </w:pPr>
      <w:r>
        <w:rPr>
          <w:sz w:val="24"/>
        </w:rPr>
        <w:t xml:space="preserve">"Первоочередная задача любого развития — это создание решения, </w:t>
      </w:r>
      <w:r w:rsidR="00FA4574">
        <w:rPr>
          <w:sz w:val="24"/>
        </w:rPr>
        <w:t xml:space="preserve">представляющего ценность </w:t>
      </w:r>
      <w:r>
        <w:rPr>
          <w:sz w:val="24"/>
        </w:rPr>
        <w:t xml:space="preserve">с точки зрения наших клиентов", — заявляет Рон Борсбум, член совета директоров и руководитель отдела развития продукции. "Наш подход всегда предполагал и всегда будет предполагать тщательное тестирование наших новых разработок перед запуском. Та же стратегия, ориентированная на клиентов, применяется и в работе над грузовыми автомобилями с электрическими и гибридными приводами. В будущем могут потребоваться </w:t>
      </w:r>
      <w:r w:rsidR="00FA4574">
        <w:rPr>
          <w:sz w:val="24"/>
        </w:rPr>
        <w:t xml:space="preserve">автомобили с </w:t>
      </w:r>
      <w:r>
        <w:rPr>
          <w:sz w:val="24"/>
        </w:rPr>
        <w:t>нулевы</w:t>
      </w:r>
      <w:r w:rsidR="00FA4574">
        <w:rPr>
          <w:sz w:val="24"/>
        </w:rPr>
        <w:t>ми</w:t>
      </w:r>
      <w:r>
        <w:rPr>
          <w:sz w:val="24"/>
        </w:rPr>
        <w:t xml:space="preserve"> </w:t>
      </w:r>
      <w:r w:rsidR="00FA4574">
        <w:rPr>
          <w:sz w:val="24"/>
        </w:rPr>
        <w:t>показателями</w:t>
      </w:r>
      <w:r>
        <w:rPr>
          <w:sz w:val="24"/>
        </w:rPr>
        <w:t xml:space="preserve"> уровня выбросов и </w:t>
      </w:r>
      <w:r w:rsidR="00FA4574">
        <w:rPr>
          <w:sz w:val="24"/>
        </w:rPr>
        <w:t xml:space="preserve">с </w:t>
      </w:r>
      <w:r>
        <w:rPr>
          <w:sz w:val="24"/>
        </w:rPr>
        <w:t>низки</w:t>
      </w:r>
      <w:r w:rsidR="00FA4574">
        <w:rPr>
          <w:sz w:val="24"/>
        </w:rPr>
        <w:t>м уровнем</w:t>
      </w:r>
      <w:r>
        <w:rPr>
          <w:sz w:val="24"/>
        </w:rPr>
        <w:t xml:space="preserve"> шума в связи с активным обсуждением возможности создания в городах зон нулевых выбросов, для работы в которых нашим клиентам будут необходимы самые разнообразные транспортные решения". </w:t>
      </w:r>
    </w:p>
    <w:p w:rsidR="00F704A7" w:rsidRDefault="00F704A7" w:rsidP="008738DE">
      <w:pPr>
        <w:spacing w:line="360" w:lineRule="auto"/>
        <w:rPr>
          <w:sz w:val="24"/>
        </w:rPr>
      </w:pPr>
    </w:p>
    <w:p w:rsidR="00136FF2" w:rsidRDefault="00DF40CF" w:rsidP="008738DE">
      <w:pPr>
        <w:spacing w:line="360" w:lineRule="auto"/>
        <w:rPr>
          <w:sz w:val="24"/>
        </w:rPr>
      </w:pPr>
      <w:r>
        <w:rPr>
          <w:sz w:val="24"/>
        </w:rPr>
        <w:t xml:space="preserve">Первые электрические грузовые автомобили CF Electric </w:t>
      </w:r>
      <w:r w:rsidR="00FA4574">
        <w:rPr>
          <w:sz w:val="24"/>
        </w:rPr>
        <w:t>будет переданы для проведения</w:t>
      </w:r>
      <w:r>
        <w:rPr>
          <w:sz w:val="24"/>
        </w:rPr>
        <w:t xml:space="preserve"> эксплуатационны</w:t>
      </w:r>
      <w:r w:rsidR="00FA4574">
        <w:rPr>
          <w:sz w:val="24"/>
        </w:rPr>
        <w:t>х</w:t>
      </w:r>
      <w:r>
        <w:rPr>
          <w:sz w:val="24"/>
        </w:rPr>
        <w:t xml:space="preserve"> испытани</w:t>
      </w:r>
      <w:r w:rsidR="00FA4574">
        <w:rPr>
          <w:sz w:val="24"/>
        </w:rPr>
        <w:t>й</w:t>
      </w:r>
      <w:r>
        <w:rPr>
          <w:sz w:val="24"/>
        </w:rPr>
        <w:t xml:space="preserve"> </w:t>
      </w:r>
      <w:r w:rsidR="00FA4574">
        <w:rPr>
          <w:sz w:val="24"/>
        </w:rPr>
        <w:t>крупнейшим клиентам</w:t>
      </w:r>
      <w:r>
        <w:rPr>
          <w:sz w:val="24"/>
        </w:rPr>
        <w:t xml:space="preserve"> в этом году, а прохождени</w:t>
      </w:r>
      <w:r w:rsidR="00FA4574">
        <w:rPr>
          <w:sz w:val="24"/>
        </w:rPr>
        <w:t xml:space="preserve">е аналогичных испытаний для моделей </w:t>
      </w:r>
      <w:r>
        <w:rPr>
          <w:sz w:val="24"/>
        </w:rPr>
        <w:t>LF Electric и CF Hybrid планируется в 2019 году.</w:t>
      </w:r>
      <w:r w:rsidR="00FA4574">
        <w:rPr>
          <w:sz w:val="24"/>
        </w:rPr>
        <w:t xml:space="preserve"> Компания DAF</w:t>
      </w:r>
      <w:r w:rsidR="008C21CB" w:rsidRPr="008C21CB">
        <w:rPr>
          <w:sz w:val="24"/>
        </w:rPr>
        <w:t xml:space="preserve"> будет готова запустить эти инновационные автомобили в производство, как только рынок будет к ним готов.</w:t>
      </w:r>
    </w:p>
    <w:p w:rsidR="00CF7B75" w:rsidRPr="008C21CB" w:rsidRDefault="00CF7B75" w:rsidP="001163CD">
      <w:pPr>
        <w:spacing w:line="360" w:lineRule="auto"/>
        <w:rPr>
          <w:sz w:val="24"/>
        </w:rPr>
      </w:pPr>
    </w:p>
    <w:p w:rsidR="00CF7B75" w:rsidRDefault="00F41D14" w:rsidP="001163CD">
      <w:pPr>
        <w:spacing w:line="360" w:lineRule="auto"/>
        <w:rPr>
          <w:b/>
          <w:sz w:val="24"/>
        </w:rPr>
      </w:pPr>
      <w:r>
        <w:rPr>
          <w:b/>
          <w:sz w:val="24"/>
        </w:rPr>
        <w:t xml:space="preserve">90 лет </w:t>
      </w:r>
      <w:r w:rsidR="00FA4574">
        <w:rPr>
          <w:b/>
          <w:sz w:val="24"/>
        </w:rPr>
        <w:t>превосходства</w:t>
      </w:r>
      <w:r>
        <w:rPr>
          <w:b/>
          <w:sz w:val="24"/>
        </w:rPr>
        <w:t xml:space="preserve"> DAF</w:t>
      </w:r>
    </w:p>
    <w:p w:rsidR="00E52331" w:rsidRDefault="005A1ADF" w:rsidP="001163CD">
      <w:pPr>
        <w:spacing w:line="360" w:lineRule="auto"/>
        <w:rPr>
          <w:sz w:val="24"/>
        </w:rPr>
      </w:pPr>
      <w:r>
        <w:rPr>
          <w:sz w:val="24"/>
        </w:rPr>
        <w:t>В честь празднования 90-летнего юбилея основания компании DAF Хубом ван Доорном</w:t>
      </w:r>
      <w:r w:rsidR="004E0A47">
        <w:rPr>
          <w:sz w:val="24"/>
        </w:rPr>
        <w:t>,</w:t>
      </w:r>
      <w:r>
        <w:rPr>
          <w:sz w:val="24"/>
        </w:rPr>
        <w:t xml:space="preserve"> на стенде на выставке IAA будут представлены историческая модель DAF 1600 конца 60-х годов и эксклюзивная юбилейная версия модели XF. Этот эксклюзивный </w:t>
      </w:r>
      <w:r w:rsidR="00225A3B">
        <w:rPr>
          <w:sz w:val="24"/>
          <w:lang w:val="en-US"/>
        </w:rPr>
        <w:t>DAF</w:t>
      </w:r>
      <w:r w:rsidR="00225A3B" w:rsidRPr="00225A3B">
        <w:rPr>
          <w:sz w:val="24"/>
        </w:rPr>
        <w:t xml:space="preserve"> </w:t>
      </w:r>
      <w:r w:rsidR="00225A3B">
        <w:rPr>
          <w:sz w:val="24"/>
          <w:lang w:val="en-US"/>
        </w:rPr>
        <w:t>XF</w:t>
      </w:r>
      <w:r>
        <w:rPr>
          <w:sz w:val="24"/>
        </w:rPr>
        <w:t xml:space="preserve"> знаменует собой годовщину основания компании DAF в 1928 году. Данный автомобиль оснащен комплектом премиальных опций, имеет уникальные декоративные полоски и элементы внешнего дизайна, а также оборудован самым мощным двигателем PACCAR MX-13 мощностью 530 л.с./390 кВт. Известный исторический логотип DAF размещен на пере</w:t>
      </w:r>
      <w:r w:rsidR="00225A3B">
        <w:rPr>
          <w:sz w:val="24"/>
        </w:rPr>
        <w:t>дней части грузовика, по бокам</w:t>
      </w:r>
      <w:r w:rsidR="00225A3B" w:rsidRPr="00225A3B">
        <w:rPr>
          <w:sz w:val="24"/>
        </w:rPr>
        <w:t>,</w:t>
      </w:r>
      <w:r>
        <w:rPr>
          <w:sz w:val="24"/>
        </w:rPr>
        <w:t xml:space="preserve"> на задней части кабины</w:t>
      </w:r>
      <w:r w:rsidR="00225A3B">
        <w:rPr>
          <w:sz w:val="24"/>
        </w:rPr>
        <w:t xml:space="preserve">, а </w:t>
      </w:r>
      <w:r>
        <w:rPr>
          <w:sz w:val="24"/>
        </w:rPr>
        <w:t>также в роскошном полностью кожаном салоне.</w:t>
      </w:r>
    </w:p>
    <w:p w:rsidR="00EA0690" w:rsidRPr="008C21CB" w:rsidRDefault="00EA0690" w:rsidP="001163CD">
      <w:pPr>
        <w:spacing w:line="360" w:lineRule="auto"/>
        <w:rPr>
          <w:sz w:val="24"/>
        </w:rPr>
      </w:pPr>
    </w:p>
    <w:p w:rsidR="00892279" w:rsidRDefault="00EA0690" w:rsidP="001163CD">
      <w:pPr>
        <w:spacing w:line="360" w:lineRule="auto"/>
        <w:rPr>
          <w:sz w:val="24"/>
        </w:rPr>
      </w:pPr>
      <w:r>
        <w:rPr>
          <w:sz w:val="24"/>
        </w:rPr>
        <w:t xml:space="preserve">За последние 90 лет компания DAF </w:t>
      </w:r>
      <w:r w:rsidR="00225A3B">
        <w:rPr>
          <w:sz w:val="24"/>
        </w:rPr>
        <w:t xml:space="preserve">разработала грузовики, занимающие лидирующие позиции на рынках в Европе. </w:t>
      </w:r>
      <w:r>
        <w:rPr>
          <w:sz w:val="24"/>
        </w:rPr>
        <w:t xml:space="preserve"> </w:t>
      </w:r>
    </w:p>
    <w:p w:rsidR="00892279" w:rsidRDefault="00892279" w:rsidP="001163CD">
      <w:pPr>
        <w:spacing w:line="360" w:lineRule="auto"/>
        <w:rPr>
          <w:sz w:val="24"/>
        </w:rPr>
      </w:pPr>
      <w:r>
        <w:rPr>
          <w:sz w:val="24"/>
        </w:rPr>
        <w:t xml:space="preserve">Доля DAF на европейском рынке большегрузных автомобилей выросла с 15,3% в 2017 году до 16,5% в первой половине этого года. Компания DAF Trucks является лидером на рынке большегрузных автомобилей Нидерландов, Венгрии, Великобритании, Польши, Бельгии, Румынии, Чехии и Болгарии, а также занимает лидирующую позицию в сегменте тягачей во всей Европе. Кроме того, DAF — крупнейшая импортная торговая марка в Германии, </w:t>
      </w:r>
      <w:r w:rsidR="004E0A47">
        <w:rPr>
          <w:sz w:val="24"/>
        </w:rPr>
        <w:t xml:space="preserve">которая является </w:t>
      </w:r>
      <w:r>
        <w:rPr>
          <w:sz w:val="24"/>
        </w:rPr>
        <w:t>сам</w:t>
      </w:r>
      <w:r w:rsidR="004E0A47">
        <w:rPr>
          <w:sz w:val="24"/>
        </w:rPr>
        <w:t>ым</w:t>
      </w:r>
      <w:r>
        <w:rPr>
          <w:sz w:val="24"/>
        </w:rPr>
        <w:t xml:space="preserve"> крупн</w:t>
      </w:r>
      <w:r w:rsidR="004E0A47">
        <w:rPr>
          <w:sz w:val="24"/>
        </w:rPr>
        <w:t>ым рынком</w:t>
      </w:r>
      <w:r>
        <w:rPr>
          <w:sz w:val="24"/>
        </w:rPr>
        <w:t xml:space="preserve"> грузовых автомобилей в Европе. </w:t>
      </w:r>
    </w:p>
    <w:p w:rsidR="00EA0690" w:rsidRDefault="00BC5539" w:rsidP="001163CD">
      <w:pPr>
        <w:spacing w:line="360" w:lineRule="auto"/>
        <w:rPr>
          <w:sz w:val="24"/>
        </w:rPr>
      </w:pPr>
      <w:r>
        <w:rPr>
          <w:sz w:val="24"/>
        </w:rPr>
        <w:t>"Благодаря превосходным грузовикам, задающим стандарты эффективности и качества, и лучшим в отрасли сервисным службам</w:t>
      </w:r>
      <w:r w:rsidR="00225A3B">
        <w:rPr>
          <w:sz w:val="24"/>
        </w:rPr>
        <w:t>,</w:t>
      </w:r>
      <w:r>
        <w:rPr>
          <w:sz w:val="24"/>
        </w:rPr>
        <w:t xml:space="preserve"> компания DAF обладает </w:t>
      </w:r>
      <w:r w:rsidR="00225A3B">
        <w:rPr>
          <w:sz w:val="24"/>
        </w:rPr>
        <w:t>всеми</w:t>
      </w:r>
      <w:r>
        <w:rPr>
          <w:sz w:val="24"/>
        </w:rPr>
        <w:t xml:space="preserve"> возможностями для дальнейшего расширения своего присутствия </w:t>
      </w:r>
      <w:r w:rsidR="00225A3B">
        <w:rPr>
          <w:sz w:val="24"/>
        </w:rPr>
        <w:t>в</w:t>
      </w:r>
      <w:r>
        <w:rPr>
          <w:sz w:val="24"/>
        </w:rPr>
        <w:t xml:space="preserve"> Европе и за ее пределами", — заявляет  Гарри Уолтерс, президент DAF Trucks. </w:t>
      </w:r>
    </w:p>
    <w:p w:rsidR="00AC3453" w:rsidRPr="00735EC7" w:rsidRDefault="00AC3453" w:rsidP="00AC3453">
      <w:pPr>
        <w:spacing w:line="360" w:lineRule="auto"/>
        <w:rPr>
          <w:color w:val="000000"/>
          <w:sz w:val="24"/>
        </w:rPr>
      </w:pPr>
    </w:p>
    <w:p w:rsidR="00EE1D20" w:rsidRDefault="00EE1D20" w:rsidP="00AC3453">
      <w:pPr>
        <w:spacing w:line="360" w:lineRule="auto"/>
        <w:rPr>
          <w:color w:val="000000"/>
          <w:sz w:val="24"/>
        </w:rPr>
      </w:pPr>
      <w:r>
        <w:rPr>
          <w:color w:val="000000"/>
          <w:sz w:val="24"/>
        </w:rPr>
        <w:t xml:space="preserve">На стенде DAF в зале 17 будут отведены специальные зоны для лучших в своем классе грузовых автомобилей для перевозок на дальние расстояния и профессионального использования, четко свидетельствующих, что </w:t>
      </w:r>
      <w:r w:rsidR="004E0A47">
        <w:rPr>
          <w:color w:val="000000"/>
          <w:sz w:val="24"/>
        </w:rPr>
        <w:t xml:space="preserve">компания </w:t>
      </w:r>
      <w:r>
        <w:rPr>
          <w:color w:val="000000"/>
          <w:sz w:val="24"/>
        </w:rPr>
        <w:t xml:space="preserve">DAF способна предоставить идеальный автомобиль для любой транспортной задачи. </w:t>
      </w:r>
    </w:p>
    <w:p w:rsidR="00EE1D20" w:rsidRDefault="00EE1D20" w:rsidP="00AC3453">
      <w:pPr>
        <w:spacing w:line="360" w:lineRule="auto"/>
        <w:rPr>
          <w:color w:val="000000"/>
          <w:sz w:val="24"/>
        </w:rPr>
      </w:pPr>
    </w:p>
    <w:p w:rsidR="004A3443" w:rsidRDefault="00D31031" w:rsidP="004A3443">
      <w:pPr>
        <w:spacing w:line="360" w:lineRule="auto"/>
        <w:rPr>
          <w:color w:val="000000"/>
          <w:sz w:val="24"/>
        </w:rPr>
      </w:pPr>
      <w:r>
        <w:rPr>
          <w:color w:val="000000"/>
          <w:sz w:val="24"/>
        </w:rPr>
        <w:t>На стенде DAF в зале 17 (стенд B20) будут представлены следующие автомобили:</w:t>
      </w:r>
    </w:p>
    <w:p w:rsidR="004A3443" w:rsidRDefault="004A3443" w:rsidP="004A3443">
      <w:pPr>
        <w:spacing w:line="360" w:lineRule="auto"/>
        <w:rPr>
          <w:color w:val="000000"/>
          <w:sz w:val="24"/>
        </w:rPr>
      </w:pPr>
    </w:p>
    <w:p w:rsidR="004A3443" w:rsidRPr="004A3443" w:rsidRDefault="004A3443" w:rsidP="004A3443">
      <w:pPr>
        <w:spacing w:line="360" w:lineRule="auto"/>
        <w:rPr>
          <w:b/>
          <w:color w:val="000000"/>
          <w:sz w:val="24"/>
        </w:rPr>
      </w:pPr>
      <w:r>
        <w:rPr>
          <w:b/>
          <w:color w:val="000000"/>
          <w:sz w:val="24"/>
        </w:rPr>
        <w:t>Занимаем ведущие позиции сегодня</w:t>
      </w:r>
    </w:p>
    <w:p w:rsidR="004A3443" w:rsidRPr="00225A3B" w:rsidRDefault="00225A3B" w:rsidP="004A3443">
      <w:pPr>
        <w:spacing w:line="360" w:lineRule="auto"/>
        <w:rPr>
          <w:i/>
          <w:color w:val="000000"/>
          <w:sz w:val="24"/>
        </w:rPr>
      </w:pPr>
      <w:r>
        <w:rPr>
          <w:i/>
          <w:color w:val="000000"/>
          <w:sz w:val="24"/>
        </w:rPr>
        <w:t>Магистральные грузовики</w:t>
      </w:r>
    </w:p>
    <w:p w:rsidR="004A3443" w:rsidRDefault="004A3443" w:rsidP="004A3443">
      <w:pPr>
        <w:spacing w:line="360" w:lineRule="auto"/>
        <w:rPr>
          <w:color w:val="000000"/>
          <w:sz w:val="24"/>
        </w:rPr>
      </w:pPr>
      <w:r>
        <w:rPr>
          <w:color w:val="000000"/>
          <w:sz w:val="24"/>
        </w:rPr>
        <w:t>Тягач XF 530</w:t>
      </w:r>
      <w:r w:rsidR="00225A3B">
        <w:rPr>
          <w:color w:val="000000"/>
          <w:sz w:val="24"/>
        </w:rPr>
        <w:t xml:space="preserve"> </w:t>
      </w:r>
      <w:r>
        <w:rPr>
          <w:color w:val="000000"/>
          <w:sz w:val="24"/>
        </w:rPr>
        <w:t>с колесной формулой 4x2 и кабиной Super Space Cab</w:t>
      </w:r>
    </w:p>
    <w:p w:rsidR="004A3443" w:rsidRDefault="004A3443" w:rsidP="004A3443">
      <w:pPr>
        <w:spacing w:line="360" w:lineRule="auto"/>
        <w:rPr>
          <w:color w:val="000000"/>
          <w:sz w:val="24"/>
        </w:rPr>
      </w:pPr>
      <w:r>
        <w:rPr>
          <w:color w:val="000000"/>
          <w:sz w:val="24"/>
        </w:rPr>
        <w:t>Тягач XF 530</w:t>
      </w:r>
      <w:r w:rsidR="00225A3B">
        <w:rPr>
          <w:color w:val="000000"/>
          <w:sz w:val="24"/>
        </w:rPr>
        <w:t xml:space="preserve"> </w:t>
      </w:r>
      <w:r>
        <w:rPr>
          <w:color w:val="000000"/>
          <w:sz w:val="24"/>
        </w:rPr>
        <w:t>с колесной формулой 6x2 и кабиной Super Space Cab</w:t>
      </w:r>
    </w:p>
    <w:p w:rsidR="004A3443" w:rsidRDefault="004A3443" w:rsidP="004A3443">
      <w:pPr>
        <w:spacing w:line="360" w:lineRule="auto"/>
        <w:rPr>
          <w:color w:val="000000"/>
          <w:sz w:val="24"/>
        </w:rPr>
      </w:pPr>
      <w:r>
        <w:rPr>
          <w:color w:val="000000"/>
          <w:sz w:val="24"/>
        </w:rPr>
        <w:t>Жесткое шасси XF 480</w:t>
      </w:r>
      <w:r w:rsidR="00225A3B">
        <w:rPr>
          <w:color w:val="000000"/>
          <w:sz w:val="24"/>
        </w:rPr>
        <w:t xml:space="preserve"> </w:t>
      </w:r>
      <w:r>
        <w:rPr>
          <w:color w:val="000000"/>
          <w:sz w:val="24"/>
        </w:rPr>
        <w:t>с колесной формулой 6x2 и устанавливаемой на заводе рамой BDF</w:t>
      </w:r>
    </w:p>
    <w:p w:rsidR="004A3443" w:rsidRDefault="004A3443" w:rsidP="004A3443">
      <w:pPr>
        <w:spacing w:line="360" w:lineRule="auto"/>
        <w:rPr>
          <w:color w:val="000000"/>
          <w:sz w:val="24"/>
        </w:rPr>
      </w:pPr>
    </w:p>
    <w:p w:rsidR="004A3443" w:rsidRPr="004A3443" w:rsidRDefault="002D5A5A" w:rsidP="004A3443">
      <w:pPr>
        <w:spacing w:line="360" w:lineRule="auto"/>
        <w:rPr>
          <w:i/>
          <w:color w:val="000000"/>
          <w:sz w:val="24"/>
        </w:rPr>
      </w:pPr>
      <w:r>
        <w:rPr>
          <w:i/>
          <w:color w:val="000000"/>
          <w:sz w:val="24"/>
        </w:rPr>
        <w:t>Созданы для работы</w:t>
      </w:r>
    </w:p>
    <w:p w:rsidR="004A3443" w:rsidRPr="004A3443" w:rsidRDefault="004A3443" w:rsidP="004A3443">
      <w:pPr>
        <w:spacing w:line="360" w:lineRule="auto"/>
        <w:rPr>
          <w:color w:val="000000"/>
          <w:sz w:val="24"/>
        </w:rPr>
      </w:pPr>
      <w:r>
        <w:rPr>
          <w:color w:val="000000"/>
          <w:sz w:val="24"/>
        </w:rPr>
        <w:t>Же</w:t>
      </w:r>
      <w:r w:rsidR="002D5A5A">
        <w:rPr>
          <w:color w:val="000000"/>
          <w:sz w:val="24"/>
        </w:rPr>
        <w:t>сткое шасси LF 290 Construction</w:t>
      </w:r>
      <w:r w:rsidR="002D5A5A" w:rsidRPr="002D5A5A">
        <w:rPr>
          <w:color w:val="000000"/>
          <w:sz w:val="24"/>
        </w:rPr>
        <w:t xml:space="preserve"> </w:t>
      </w:r>
      <w:r>
        <w:rPr>
          <w:color w:val="000000"/>
          <w:sz w:val="24"/>
        </w:rPr>
        <w:t>с колесной формулой 4x2 и кабиной Day Cab</w:t>
      </w:r>
    </w:p>
    <w:p w:rsidR="004A3443" w:rsidRDefault="004A3443" w:rsidP="004A3443">
      <w:pPr>
        <w:spacing w:line="360" w:lineRule="auto"/>
        <w:rPr>
          <w:color w:val="000000"/>
          <w:sz w:val="24"/>
        </w:rPr>
      </w:pPr>
      <w:r>
        <w:rPr>
          <w:color w:val="000000"/>
          <w:sz w:val="24"/>
        </w:rPr>
        <w:t>Жесткое шасси CF 450</w:t>
      </w:r>
      <w:r w:rsidR="002D5A5A" w:rsidRPr="002D5A5A">
        <w:rPr>
          <w:color w:val="000000"/>
          <w:sz w:val="24"/>
        </w:rPr>
        <w:t xml:space="preserve"> </w:t>
      </w:r>
      <w:r>
        <w:rPr>
          <w:color w:val="000000"/>
          <w:sz w:val="24"/>
        </w:rPr>
        <w:t>с колесной формулой 8x2 и подъемным погрузочным крюком VDL</w:t>
      </w:r>
    </w:p>
    <w:p w:rsidR="004A3443" w:rsidRDefault="004A3443" w:rsidP="004A3443">
      <w:pPr>
        <w:spacing w:line="360" w:lineRule="auto"/>
        <w:rPr>
          <w:color w:val="000000"/>
          <w:sz w:val="24"/>
        </w:rPr>
      </w:pPr>
      <w:r>
        <w:rPr>
          <w:color w:val="000000"/>
          <w:sz w:val="24"/>
        </w:rPr>
        <w:t>Жесткое шасси CF 450</w:t>
      </w:r>
      <w:r w:rsidR="002D5A5A" w:rsidRPr="002D5A5A">
        <w:rPr>
          <w:color w:val="000000"/>
          <w:sz w:val="24"/>
        </w:rPr>
        <w:t xml:space="preserve"> </w:t>
      </w:r>
      <w:r>
        <w:rPr>
          <w:color w:val="000000"/>
          <w:sz w:val="24"/>
        </w:rPr>
        <w:t>с колесной формулой 8x4 и бетономешалкой Liebherr</w:t>
      </w:r>
    </w:p>
    <w:p w:rsidR="004A3443" w:rsidRDefault="004A3443" w:rsidP="004A3443">
      <w:pPr>
        <w:spacing w:line="360" w:lineRule="auto"/>
        <w:rPr>
          <w:color w:val="000000"/>
          <w:sz w:val="24"/>
        </w:rPr>
      </w:pPr>
    </w:p>
    <w:p w:rsidR="004A3443" w:rsidRPr="004A3443" w:rsidRDefault="004A3443" w:rsidP="004A3443">
      <w:pPr>
        <w:spacing w:line="360" w:lineRule="auto"/>
        <w:rPr>
          <w:b/>
          <w:color w:val="000000"/>
          <w:sz w:val="24"/>
        </w:rPr>
      </w:pPr>
      <w:r>
        <w:rPr>
          <w:b/>
          <w:color w:val="000000"/>
          <w:sz w:val="24"/>
        </w:rPr>
        <w:t>Гордимся нашей историей</w:t>
      </w:r>
    </w:p>
    <w:p w:rsidR="004A3443" w:rsidRDefault="002D5A5A" w:rsidP="004A3443">
      <w:pPr>
        <w:spacing w:line="360" w:lineRule="auto"/>
        <w:rPr>
          <w:color w:val="000000"/>
          <w:sz w:val="24"/>
        </w:rPr>
      </w:pPr>
      <w:r>
        <w:rPr>
          <w:color w:val="000000"/>
          <w:sz w:val="24"/>
        </w:rPr>
        <w:t>Жесткое шасси 1600</w:t>
      </w:r>
      <w:r w:rsidRPr="002D5A5A">
        <w:rPr>
          <w:color w:val="000000"/>
          <w:sz w:val="24"/>
        </w:rPr>
        <w:t xml:space="preserve"> </w:t>
      </w:r>
      <w:r w:rsidR="004A3443">
        <w:rPr>
          <w:color w:val="000000"/>
          <w:sz w:val="24"/>
        </w:rPr>
        <w:t>1967 года</w:t>
      </w:r>
      <w:r w:rsidRPr="002D5A5A">
        <w:rPr>
          <w:color w:val="000000"/>
          <w:sz w:val="24"/>
        </w:rPr>
        <w:t xml:space="preserve"> </w:t>
      </w:r>
      <w:r>
        <w:rPr>
          <w:color w:val="000000"/>
          <w:sz w:val="24"/>
        </w:rPr>
        <w:t xml:space="preserve">выпуска </w:t>
      </w:r>
      <w:r w:rsidR="004A3443">
        <w:rPr>
          <w:color w:val="000000"/>
          <w:sz w:val="24"/>
        </w:rPr>
        <w:t>с колесной формулой 4x2</w:t>
      </w:r>
    </w:p>
    <w:p w:rsidR="004A3443" w:rsidRDefault="004A3443" w:rsidP="004A3443">
      <w:pPr>
        <w:spacing w:line="360" w:lineRule="auto"/>
        <w:rPr>
          <w:color w:val="000000"/>
          <w:sz w:val="24"/>
        </w:rPr>
      </w:pPr>
      <w:r>
        <w:rPr>
          <w:color w:val="000000"/>
          <w:sz w:val="24"/>
        </w:rPr>
        <w:t>Юбилейная версия тягача XF в честь 90-летия</w:t>
      </w:r>
      <w:r w:rsidR="002D5A5A">
        <w:rPr>
          <w:color w:val="000000"/>
          <w:sz w:val="24"/>
        </w:rPr>
        <w:t xml:space="preserve"> </w:t>
      </w:r>
      <w:r>
        <w:rPr>
          <w:color w:val="000000"/>
          <w:sz w:val="24"/>
        </w:rPr>
        <w:t>с колесной формулой 4x2 и кабиной Super Space Cab – ограниченная серия</w:t>
      </w:r>
    </w:p>
    <w:p w:rsidR="004A3443" w:rsidRDefault="004A3443" w:rsidP="004A3443">
      <w:pPr>
        <w:spacing w:line="360" w:lineRule="auto"/>
        <w:rPr>
          <w:color w:val="000000"/>
          <w:sz w:val="24"/>
        </w:rPr>
      </w:pPr>
    </w:p>
    <w:p w:rsidR="004A3443" w:rsidRPr="004A3443" w:rsidRDefault="004A3443" w:rsidP="004A3443">
      <w:pPr>
        <w:spacing w:line="360" w:lineRule="auto"/>
        <w:rPr>
          <w:b/>
          <w:color w:val="000000"/>
          <w:sz w:val="24"/>
        </w:rPr>
      </w:pPr>
      <w:r>
        <w:rPr>
          <w:b/>
          <w:color w:val="000000"/>
          <w:sz w:val="24"/>
        </w:rPr>
        <w:t>С готовностью смотрим в будущее</w:t>
      </w:r>
    </w:p>
    <w:p w:rsidR="004A3443" w:rsidRDefault="004A3443" w:rsidP="004A3443">
      <w:pPr>
        <w:spacing w:line="360" w:lineRule="auto"/>
        <w:rPr>
          <w:color w:val="000000"/>
          <w:sz w:val="24"/>
        </w:rPr>
      </w:pPr>
      <w:r>
        <w:rPr>
          <w:color w:val="000000"/>
          <w:sz w:val="24"/>
        </w:rPr>
        <w:t>Инновационный грузовой автомобиль с электрическим приводом LF Electric</w:t>
      </w:r>
    </w:p>
    <w:p w:rsidR="004A3443" w:rsidRDefault="004A3443" w:rsidP="004A3443">
      <w:pPr>
        <w:spacing w:line="360" w:lineRule="auto"/>
        <w:rPr>
          <w:color w:val="000000"/>
          <w:sz w:val="24"/>
        </w:rPr>
      </w:pPr>
      <w:r>
        <w:rPr>
          <w:color w:val="000000"/>
          <w:sz w:val="24"/>
        </w:rPr>
        <w:t>Инновационный грузовой автомобиль с электрическим приводом CF Electric</w:t>
      </w:r>
    </w:p>
    <w:p w:rsidR="004A3443" w:rsidRDefault="004A3443" w:rsidP="004A3443">
      <w:pPr>
        <w:spacing w:line="360" w:lineRule="auto"/>
        <w:rPr>
          <w:color w:val="000000"/>
          <w:sz w:val="24"/>
        </w:rPr>
      </w:pPr>
      <w:r>
        <w:rPr>
          <w:color w:val="000000"/>
          <w:sz w:val="24"/>
        </w:rPr>
        <w:t>Инновационный гибридный грузовой автомобиль CF Hybrid</w:t>
      </w:r>
    </w:p>
    <w:p w:rsidR="004A3443" w:rsidRDefault="004A3443" w:rsidP="004A3443">
      <w:pPr>
        <w:spacing w:line="360" w:lineRule="auto"/>
        <w:rPr>
          <w:color w:val="000000"/>
          <w:sz w:val="24"/>
        </w:rPr>
      </w:pPr>
    </w:p>
    <w:p w:rsidR="008D4EBC" w:rsidRDefault="00922871" w:rsidP="00234048">
      <w:pPr>
        <w:spacing w:line="360" w:lineRule="auto"/>
        <w:rPr>
          <w:sz w:val="24"/>
        </w:rPr>
      </w:pPr>
      <w:r>
        <w:rPr>
          <w:sz w:val="24"/>
        </w:rPr>
        <w:t>Ганновер, 19 сентября 2018 г.</w:t>
      </w:r>
    </w:p>
    <w:p w:rsidR="008D4EBC" w:rsidRPr="00517DA5" w:rsidRDefault="008D4EBC" w:rsidP="00234048">
      <w:pPr>
        <w:spacing w:line="360" w:lineRule="auto"/>
        <w:rPr>
          <w:sz w:val="24"/>
        </w:rPr>
      </w:pPr>
    </w:p>
    <w:p w:rsidR="008D4EBC" w:rsidRDefault="008D4EBC" w:rsidP="00234048">
      <w:pPr>
        <w:rPr>
          <w:sz w:val="24"/>
        </w:rPr>
      </w:pPr>
      <w:r>
        <w:rPr>
          <w:sz w:val="24"/>
        </w:rPr>
        <w:t>Примечание для редакторов:</w:t>
      </w:r>
    </w:p>
    <w:p w:rsidR="008D4EBC" w:rsidRDefault="008D4EBC" w:rsidP="00234048">
      <w:pPr>
        <w:rPr>
          <w:sz w:val="24"/>
        </w:rPr>
      </w:pPr>
    </w:p>
    <w:p w:rsidR="008D4EBC" w:rsidRDefault="008D4EBC" w:rsidP="00234048">
      <w:pPr>
        <w:rPr>
          <w:sz w:val="24"/>
        </w:rPr>
      </w:pPr>
      <w:r>
        <w:rPr>
          <w:sz w:val="24"/>
        </w:rPr>
        <w:t>Дополнительные сведения:</w:t>
      </w:r>
    </w:p>
    <w:p w:rsidR="008D4EBC" w:rsidRPr="00DC0E63" w:rsidRDefault="008D4EBC" w:rsidP="00234048">
      <w:pPr>
        <w:rPr>
          <w:sz w:val="24"/>
        </w:rPr>
      </w:pPr>
      <w:r>
        <w:rPr>
          <w:sz w:val="24"/>
        </w:rPr>
        <w:t>DAF Trucks N.V.</w:t>
      </w:r>
    </w:p>
    <w:p w:rsidR="008D4EBC" w:rsidRPr="00DC0E63" w:rsidRDefault="008D4EBC" w:rsidP="00234048">
      <w:pPr>
        <w:rPr>
          <w:sz w:val="24"/>
        </w:rPr>
      </w:pPr>
      <w:r>
        <w:rPr>
          <w:sz w:val="24"/>
        </w:rPr>
        <w:t>Отдел по корпоративным связям</w:t>
      </w:r>
    </w:p>
    <w:p w:rsidR="008D4EBC" w:rsidRPr="006D03CA" w:rsidRDefault="00C3143C" w:rsidP="00234048">
      <w:pPr>
        <w:rPr>
          <w:sz w:val="24"/>
        </w:rPr>
      </w:pPr>
      <w:r>
        <w:rPr>
          <w:sz w:val="24"/>
        </w:rPr>
        <w:t>Рутгер Керстинс, +31 (0)40 214 2874</w:t>
      </w:r>
    </w:p>
    <w:p w:rsidR="008D4EBC" w:rsidRDefault="008D4EBC" w:rsidP="00234048">
      <w:pPr>
        <w:rPr>
          <w:sz w:val="24"/>
        </w:rPr>
      </w:pPr>
      <w:r>
        <w:rPr>
          <w:sz w:val="24"/>
        </w:rPr>
        <w:t>www.daf.com</w:t>
      </w:r>
    </w:p>
    <w:p w:rsidR="008D4EBC" w:rsidRPr="00B3234E" w:rsidRDefault="008D4EBC" w:rsidP="00234048">
      <w:pPr>
        <w:pStyle w:val="Plattetekst"/>
        <w:rPr>
          <w:rFonts w:ascii="Arial" w:hAnsi="Arial"/>
          <w:b w:val="0"/>
          <w:color w:val="000000"/>
          <w:sz w:val="16"/>
          <w:szCs w:val="16"/>
        </w:rPr>
      </w:pPr>
    </w:p>
    <w:p w:rsidR="00922871" w:rsidRDefault="00922871" w:rsidP="00234048">
      <w:pPr>
        <w:pStyle w:val="Plattetekst3"/>
        <w:rPr>
          <w:color w:val="000000"/>
        </w:rPr>
      </w:pPr>
    </w:p>
    <w:p w:rsidR="00737F38" w:rsidRPr="00401C7B" w:rsidRDefault="00B4143E" w:rsidP="00401C7B">
      <w:pPr>
        <w:rPr>
          <w:i/>
          <w:color w:val="000000"/>
        </w:rPr>
      </w:pPr>
      <w:r>
        <w:rPr>
          <w:i/>
          <w:color w:val="000000"/>
        </w:rPr>
        <w:t>Технические характеристики и модели автомобилей в разных странах могут отличаться в зависимости от потребностей рынка и условий. Для получения подробной информации о продукции, доступной в вашей стране, обращайтесь в пресс-службу местного представительства DAF.</w:t>
      </w:r>
    </w:p>
    <w:sectPr w:rsidR="00737F38" w:rsidRPr="00401C7B" w:rsidSect="00377643">
      <w:headerReference w:type="even" r:id="rId8"/>
      <w:headerReference w:type="default" r:id="rId9"/>
      <w:headerReference w:type="first" r:id="rId10"/>
      <w:pgSz w:w="11906" w:h="16838"/>
      <w:pgMar w:top="1417" w:right="1417" w:bottom="851"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F01" w:rsidRDefault="002B0F01">
      <w:r>
        <w:separator/>
      </w:r>
    </w:p>
  </w:endnote>
  <w:endnote w:type="continuationSeparator" w:id="0">
    <w:p w:rsidR="002B0F01" w:rsidRDefault="002B0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F01" w:rsidRDefault="002B0F01">
      <w:r>
        <w:separator/>
      </w:r>
    </w:p>
  </w:footnote>
  <w:footnote w:type="continuationSeparator" w:id="0">
    <w:p w:rsidR="002B0F01" w:rsidRDefault="002B0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Default="00DC5506">
    <w:pPr>
      <w:pStyle w:val="Kop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sidR="00220CE6">
      <w:rPr>
        <w:rStyle w:val="Paginanummer"/>
      </w:rPr>
      <w:t>5</w:t>
    </w:r>
    <w:r>
      <w:rPr>
        <w:rStyle w:val="Paginanummer"/>
      </w:rPr>
      <w:fldChar w:fldCharType="end"/>
    </w:r>
  </w:p>
  <w:p w:rsidR="00DC5506" w:rsidRDefault="00DC550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Default="00DC5506">
    <w:pPr>
      <w:pStyle w:val="Koptekst"/>
      <w:framePr w:wrap="around" w:vAnchor="text" w:hAnchor="margin" w:xAlign="center" w:y="1"/>
      <w:rPr>
        <w:rStyle w:val="Paginanummer"/>
        <w:sz w:val="24"/>
      </w:rPr>
    </w:pPr>
    <w:r>
      <w:rPr>
        <w:rStyle w:val="Paginanummer"/>
        <w:sz w:val="24"/>
      </w:rPr>
      <w:fldChar w:fldCharType="begin"/>
    </w:r>
    <w:r>
      <w:rPr>
        <w:rStyle w:val="Paginanummer"/>
        <w:sz w:val="24"/>
      </w:rPr>
      <w:instrText xml:space="preserve">PAGE  </w:instrText>
    </w:r>
    <w:r>
      <w:rPr>
        <w:rStyle w:val="Paginanummer"/>
        <w:sz w:val="24"/>
      </w:rPr>
      <w:fldChar w:fldCharType="separate"/>
    </w:r>
    <w:r w:rsidR="008111C8">
      <w:rPr>
        <w:rStyle w:val="Paginanummer"/>
        <w:noProof/>
        <w:sz w:val="24"/>
      </w:rPr>
      <w:t>7</w:t>
    </w:r>
    <w:r>
      <w:rPr>
        <w:rStyle w:val="Paginanummer"/>
        <w:sz w:val="24"/>
      </w:rPr>
      <w:fldChar w:fldCharType="end"/>
    </w:r>
  </w:p>
  <w:p w:rsidR="00DC5506" w:rsidRDefault="00DC550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Pr="00513148" w:rsidRDefault="00DC5506" w:rsidP="00A20515">
    <w:pPr>
      <w:pStyle w:val="Koptekst"/>
      <w:rPr>
        <w:lang w:val="en-US"/>
      </w:rPr>
    </w:pPr>
    <w:proofErr w:type="spellStart"/>
    <w:r w:rsidRPr="00513148">
      <w:rPr>
        <w:sz w:val="28"/>
        <w:lang w:val="en-US"/>
      </w:rPr>
      <w:t>Pers</w:t>
    </w:r>
    <w:proofErr w:type="spellEnd"/>
    <w:r w:rsidRPr="00513148">
      <w:rPr>
        <w:sz w:val="28"/>
        <w:lang w:val="en-US"/>
      </w:rPr>
      <w:t>/Press/</w:t>
    </w:r>
    <w:proofErr w:type="spellStart"/>
    <w:r w:rsidRPr="00513148">
      <w:rPr>
        <w:sz w:val="28"/>
        <w:lang w:val="en-US"/>
      </w:rPr>
      <w:t>Presse</w:t>
    </w:r>
    <w:proofErr w:type="spellEnd"/>
    <w:r w:rsidRPr="00513148">
      <w:rPr>
        <w:sz w:val="28"/>
        <w:lang w:val="en-US"/>
      </w:rPr>
      <w:t>/</w:t>
    </w:r>
    <w:proofErr w:type="spellStart"/>
    <w:r w:rsidRPr="00513148">
      <w:rPr>
        <w:sz w:val="28"/>
        <w:lang w:val="en-US"/>
      </w:rPr>
      <w:t>Prensa</w:t>
    </w:r>
    <w:proofErr w:type="spellEnd"/>
    <w:r w:rsidRPr="00513148">
      <w:rPr>
        <w:sz w:val="28"/>
        <w:lang w:val="en-US"/>
      </w:rPr>
      <w:t xml:space="preserve">/Stampa        </w:t>
    </w:r>
    <w:r w:rsidRPr="00513148">
      <w:rPr>
        <w:lang w:val="en-US"/>
      </w:rPr>
      <w:t xml:space="preserve">                                        </w:t>
    </w:r>
    <w:r>
      <w:rPr>
        <w:noProof/>
        <w:lang w:val="nl-NL" w:eastAsia="nl-NL" w:bidi="ar-SA"/>
      </w:rPr>
      <w:drawing>
        <wp:anchor distT="0" distB="0" distL="114300" distR="114300" simplePos="0" relativeHeight="251657728" behindDoc="0" locked="0" layoutInCell="1" allowOverlap="0">
          <wp:simplePos x="0" y="0"/>
          <wp:positionH relativeFrom="column">
            <wp:posOffset>4547235</wp:posOffset>
          </wp:positionH>
          <wp:positionV relativeFrom="paragraph">
            <wp:posOffset>0</wp:posOffset>
          </wp:positionV>
          <wp:extent cx="1190625" cy="552450"/>
          <wp:effectExtent l="0" t="0" r="9525" b="0"/>
          <wp:wrapNone/>
          <wp:docPr id="1" name="Afbeelding 1" descr="dafapc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fapcf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552450"/>
                  </a:xfrm>
                  <a:prstGeom prst="rect">
                    <a:avLst/>
                  </a:prstGeom>
                  <a:noFill/>
                </pic:spPr>
              </pic:pic>
            </a:graphicData>
          </a:graphic>
          <wp14:sizeRelH relativeFrom="page">
            <wp14:pctWidth>0</wp14:pctWidth>
          </wp14:sizeRelH>
          <wp14:sizeRelV relativeFrom="page">
            <wp14:pctHeight>0</wp14:pctHeight>
          </wp14:sizeRelV>
        </wp:anchor>
      </w:drawing>
    </w:r>
  </w:p>
  <w:p w:rsidR="00DC5506" w:rsidRPr="00513148" w:rsidRDefault="00DC5506">
    <w:pPr>
      <w:pStyle w:val="Ko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A6821"/>
    <w:multiLevelType w:val="hybridMultilevel"/>
    <w:tmpl w:val="01F0B4F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nl-NL" w:vendorID="9" w:dllVersion="512" w:checkStyle="1"/>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84F"/>
    <w:rsid w:val="00000BEE"/>
    <w:rsid w:val="00001D6D"/>
    <w:rsid w:val="00002699"/>
    <w:rsid w:val="00005CED"/>
    <w:rsid w:val="00007AF5"/>
    <w:rsid w:val="000258CD"/>
    <w:rsid w:val="00027BBD"/>
    <w:rsid w:val="00027FCA"/>
    <w:rsid w:val="000303A2"/>
    <w:rsid w:val="000304DC"/>
    <w:rsid w:val="0003188C"/>
    <w:rsid w:val="000333A0"/>
    <w:rsid w:val="000343F8"/>
    <w:rsid w:val="00037095"/>
    <w:rsid w:val="00041905"/>
    <w:rsid w:val="00044605"/>
    <w:rsid w:val="00046270"/>
    <w:rsid w:val="0004652B"/>
    <w:rsid w:val="0005469F"/>
    <w:rsid w:val="00054845"/>
    <w:rsid w:val="00054F23"/>
    <w:rsid w:val="0006147D"/>
    <w:rsid w:val="000711D3"/>
    <w:rsid w:val="000724CC"/>
    <w:rsid w:val="000745D4"/>
    <w:rsid w:val="00074E4C"/>
    <w:rsid w:val="000773B9"/>
    <w:rsid w:val="0008111A"/>
    <w:rsid w:val="000842D3"/>
    <w:rsid w:val="00085F57"/>
    <w:rsid w:val="000862BD"/>
    <w:rsid w:val="0009140D"/>
    <w:rsid w:val="00094607"/>
    <w:rsid w:val="000A7ED3"/>
    <w:rsid w:val="000B02A0"/>
    <w:rsid w:val="000B71A2"/>
    <w:rsid w:val="000C0583"/>
    <w:rsid w:val="000C1F17"/>
    <w:rsid w:val="000C69D0"/>
    <w:rsid w:val="000E086B"/>
    <w:rsid w:val="000E1D68"/>
    <w:rsid w:val="000E283B"/>
    <w:rsid w:val="000F0C14"/>
    <w:rsid w:val="000F2F50"/>
    <w:rsid w:val="000F47B3"/>
    <w:rsid w:val="000F620A"/>
    <w:rsid w:val="000F7E24"/>
    <w:rsid w:val="00100800"/>
    <w:rsid w:val="0011003F"/>
    <w:rsid w:val="0011486E"/>
    <w:rsid w:val="001163CD"/>
    <w:rsid w:val="001164EF"/>
    <w:rsid w:val="00126593"/>
    <w:rsid w:val="001311A1"/>
    <w:rsid w:val="00133F11"/>
    <w:rsid w:val="0013657C"/>
    <w:rsid w:val="00136FF2"/>
    <w:rsid w:val="00143FB5"/>
    <w:rsid w:val="001456EA"/>
    <w:rsid w:val="00165DCF"/>
    <w:rsid w:val="001679BB"/>
    <w:rsid w:val="00171464"/>
    <w:rsid w:val="0017374D"/>
    <w:rsid w:val="00177F75"/>
    <w:rsid w:val="001806B0"/>
    <w:rsid w:val="00184438"/>
    <w:rsid w:val="00192368"/>
    <w:rsid w:val="00192A0F"/>
    <w:rsid w:val="0019363F"/>
    <w:rsid w:val="00194DAE"/>
    <w:rsid w:val="001960EB"/>
    <w:rsid w:val="001A28B1"/>
    <w:rsid w:val="001B3F25"/>
    <w:rsid w:val="001B4D90"/>
    <w:rsid w:val="001B66DF"/>
    <w:rsid w:val="001C5FB5"/>
    <w:rsid w:val="001D016E"/>
    <w:rsid w:val="001D0B16"/>
    <w:rsid w:val="001D29C3"/>
    <w:rsid w:val="001D47C1"/>
    <w:rsid w:val="001D7505"/>
    <w:rsid w:val="001E3518"/>
    <w:rsid w:val="001E6F91"/>
    <w:rsid w:val="001F2606"/>
    <w:rsid w:val="001F3FBA"/>
    <w:rsid w:val="001F4230"/>
    <w:rsid w:val="001F5186"/>
    <w:rsid w:val="00207740"/>
    <w:rsid w:val="00220CE6"/>
    <w:rsid w:val="00221209"/>
    <w:rsid w:val="0022396B"/>
    <w:rsid w:val="00225A3B"/>
    <w:rsid w:val="00225BEA"/>
    <w:rsid w:val="00230A80"/>
    <w:rsid w:val="00230C3B"/>
    <w:rsid w:val="002328B6"/>
    <w:rsid w:val="0023306A"/>
    <w:rsid w:val="00234048"/>
    <w:rsid w:val="00235D86"/>
    <w:rsid w:val="00235FDF"/>
    <w:rsid w:val="002413D6"/>
    <w:rsid w:val="00245D45"/>
    <w:rsid w:val="002475B6"/>
    <w:rsid w:val="00247BC6"/>
    <w:rsid w:val="0025250A"/>
    <w:rsid w:val="00256D8C"/>
    <w:rsid w:val="00257469"/>
    <w:rsid w:val="00266559"/>
    <w:rsid w:val="00272FB6"/>
    <w:rsid w:val="0027334C"/>
    <w:rsid w:val="00273382"/>
    <w:rsid w:val="00276473"/>
    <w:rsid w:val="00277D19"/>
    <w:rsid w:val="0029717D"/>
    <w:rsid w:val="002A3647"/>
    <w:rsid w:val="002A58F2"/>
    <w:rsid w:val="002A69D9"/>
    <w:rsid w:val="002B0F01"/>
    <w:rsid w:val="002B123A"/>
    <w:rsid w:val="002B20CC"/>
    <w:rsid w:val="002B4C20"/>
    <w:rsid w:val="002B51C5"/>
    <w:rsid w:val="002C50AB"/>
    <w:rsid w:val="002C63BF"/>
    <w:rsid w:val="002D28D3"/>
    <w:rsid w:val="002D5A5A"/>
    <w:rsid w:val="002D74AA"/>
    <w:rsid w:val="002D7CF9"/>
    <w:rsid w:val="002E4775"/>
    <w:rsid w:val="002E6150"/>
    <w:rsid w:val="002F117D"/>
    <w:rsid w:val="002F3E81"/>
    <w:rsid w:val="0030176C"/>
    <w:rsid w:val="003063FF"/>
    <w:rsid w:val="00306C7C"/>
    <w:rsid w:val="003072DB"/>
    <w:rsid w:val="00312D17"/>
    <w:rsid w:val="00312DBE"/>
    <w:rsid w:val="00314E73"/>
    <w:rsid w:val="0031686E"/>
    <w:rsid w:val="0032113E"/>
    <w:rsid w:val="003222EB"/>
    <w:rsid w:val="003250B2"/>
    <w:rsid w:val="00334C16"/>
    <w:rsid w:val="0033524B"/>
    <w:rsid w:val="00344312"/>
    <w:rsid w:val="00344321"/>
    <w:rsid w:val="0034569F"/>
    <w:rsid w:val="0034581F"/>
    <w:rsid w:val="003502AD"/>
    <w:rsid w:val="00366469"/>
    <w:rsid w:val="00367505"/>
    <w:rsid w:val="00371DC1"/>
    <w:rsid w:val="00375953"/>
    <w:rsid w:val="003763EB"/>
    <w:rsid w:val="00377643"/>
    <w:rsid w:val="00386EBD"/>
    <w:rsid w:val="00386F0B"/>
    <w:rsid w:val="00393AB1"/>
    <w:rsid w:val="00393C9F"/>
    <w:rsid w:val="003A21D9"/>
    <w:rsid w:val="003A3DA2"/>
    <w:rsid w:val="003A4C70"/>
    <w:rsid w:val="003B07C9"/>
    <w:rsid w:val="003B1693"/>
    <w:rsid w:val="003B1C7D"/>
    <w:rsid w:val="003B7A5B"/>
    <w:rsid w:val="003B7D23"/>
    <w:rsid w:val="003C08A0"/>
    <w:rsid w:val="003C443B"/>
    <w:rsid w:val="003D1F2B"/>
    <w:rsid w:val="003D7F16"/>
    <w:rsid w:val="003E03E8"/>
    <w:rsid w:val="003E27F7"/>
    <w:rsid w:val="003E7FF3"/>
    <w:rsid w:val="003F2E52"/>
    <w:rsid w:val="00401C7B"/>
    <w:rsid w:val="00416BD2"/>
    <w:rsid w:val="0041707D"/>
    <w:rsid w:val="0042366A"/>
    <w:rsid w:val="00424972"/>
    <w:rsid w:val="004251C8"/>
    <w:rsid w:val="00425695"/>
    <w:rsid w:val="00430AFE"/>
    <w:rsid w:val="004341DB"/>
    <w:rsid w:val="0044131D"/>
    <w:rsid w:val="004523AF"/>
    <w:rsid w:val="004551F5"/>
    <w:rsid w:val="00460C69"/>
    <w:rsid w:val="00464926"/>
    <w:rsid w:val="00464C05"/>
    <w:rsid w:val="00472075"/>
    <w:rsid w:val="0048439B"/>
    <w:rsid w:val="0049107D"/>
    <w:rsid w:val="004A1FE2"/>
    <w:rsid w:val="004A3443"/>
    <w:rsid w:val="004A5439"/>
    <w:rsid w:val="004A704D"/>
    <w:rsid w:val="004A7356"/>
    <w:rsid w:val="004B0F04"/>
    <w:rsid w:val="004B7673"/>
    <w:rsid w:val="004C29B4"/>
    <w:rsid w:val="004C2DDA"/>
    <w:rsid w:val="004C3322"/>
    <w:rsid w:val="004C3419"/>
    <w:rsid w:val="004C45EA"/>
    <w:rsid w:val="004E0A47"/>
    <w:rsid w:val="004E28CE"/>
    <w:rsid w:val="004E4D36"/>
    <w:rsid w:val="004E68A8"/>
    <w:rsid w:val="004F2C9C"/>
    <w:rsid w:val="004F61EB"/>
    <w:rsid w:val="0050220F"/>
    <w:rsid w:val="0051259E"/>
    <w:rsid w:val="00513148"/>
    <w:rsid w:val="00523C50"/>
    <w:rsid w:val="00527626"/>
    <w:rsid w:val="005323DB"/>
    <w:rsid w:val="00534497"/>
    <w:rsid w:val="00536D46"/>
    <w:rsid w:val="00537228"/>
    <w:rsid w:val="00537F58"/>
    <w:rsid w:val="00541CE0"/>
    <w:rsid w:val="00543E2F"/>
    <w:rsid w:val="00545067"/>
    <w:rsid w:val="00545C7B"/>
    <w:rsid w:val="00546E2C"/>
    <w:rsid w:val="00550976"/>
    <w:rsid w:val="00553DB4"/>
    <w:rsid w:val="005565C0"/>
    <w:rsid w:val="005619DC"/>
    <w:rsid w:val="00561B79"/>
    <w:rsid w:val="005626C0"/>
    <w:rsid w:val="0056301D"/>
    <w:rsid w:val="00563C06"/>
    <w:rsid w:val="00566F87"/>
    <w:rsid w:val="00576A49"/>
    <w:rsid w:val="00577F90"/>
    <w:rsid w:val="00583521"/>
    <w:rsid w:val="00585FFE"/>
    <w:rsid w:val="00587E5E"/>
    <w:rsid w:val="00591E4A"/>
    <w:rsid w:val="005A1ADF"/>
    <w:rsid w:val="005A2F25"/>
    <w:rsid w:val="005B051F"/>
    <w:rsid w:val="005B43B3"/>
    <w:rsid w:val="005B5739"/>
    <w:rsid w:val="005B5F21"/>
    <w:rsid w:val="005B619C"/>
    <w:rsid w:val="005C4792"/>
    <w:rsid w:val="005D101D"/>
    <w:rsid w:val="005E4452"/>
    <w:rsid w:val="005E4AC1"/>
    <w:rsid w:val="005E50E4"/>
    <w:rsid w:val="005E5F6B"/>
    <w:rsid w:val="005E63DD"/>
    <w:rsid w:val="005E7A26"/>
    <w:rsid w:val="005E7C4D"/>
    <w:rsid w:val="005E7E29"/>
    <w:rsid w:val="005F0C78"/>
    <w:rsid w:val="00604D82"/>
    <w:rsid w:val="00607C12"/>
    <w:rsid w:val="00610061"/>
    <w:rsid w:val="00614675"/>
    <w:rsid w:val="00616FE8"/>
    <w:rsid w:val="0062023D"/>
    <w:rsid w:val="006230CB"/>
    <w:rsid w:val="006264B2"/>
    <w:rsid w:val="00626A3A"/>
    <w:rsid w:val="006305EA"/>
    <w:rsid w:val="00632B08"/>
    <w:rsid w:val="00635A42"/>
    <w:rsid w:val="00636F47"/>
    <w:rsid w:val="006437C7"/>
    <w:rsid w:val="00644B0C"/>
    <w:rsid w:val="00646D79"/>
    <w:rsid w:val="00646F6E"/>
    <w:rsid w:val="006504C0"/>
    <w:rsid w:val="00652A9B"/>
    <w:rsid w:val="006537C4"/>
    <w:rsid w:val="006545A9"/>
    <w:rsid w:val="006600E9"/>
    <w:rsid w:val="00660D27"/>
    <w:rsid w:val="00662306"/>
    <w:rsid w:val="00665ACA"/>
    <w:rsid w:val="00671EDC"/>
    <w:rsid w:val="0067550F"/>
    <w:rsid w:val="006773A5"/>
    <w:rsid w:val="00680A6C"/>
    <w:rsid w:val="0068208D"/>
    <w:rsid w:val="00683DDB"/>
    <w:rsid w:val="00685DFA"/>
    <w:rsid w:val="00690A4C"/>
    <w:rsid w:val="0069160B"/>
    <w:rsid w:val="0069384B"/>
    <w:rsid w:val="00697679"/>
    <w:rsid w:val="006A1A5E"/>
    <w:rsid w:val="006A5B7C"/>
    <w:rsid w:val="006A6D2F"/>
    <w:rsid w:val="006B40CA"/>
    <w:rsid w:val="006C17E7"/>
    <w:rsid w:val="006C220A"/>
    <w:rsid w:val="006C3AB2"/>
    <w:rsid w:val="006C7586"/>
    <w:rsid w:val="006D03CA"/>
    <w:rsid w:val="006D0603"/>
    <w:rsid w:val="006D4636"/>
    <w:rsid w:val="006D69C8"/>
    <w:rsid w:val="006E2300"/>
    <w:rsid w:val="006E27BB"/>
    <w:rsid w:val="006E2E9F"/>
    <w:rsid w:val="006F07F8"/>
    <w:rsid w:val="006F3410"/>
    <w:rsid w:val="006F3553"/>
    <w:rsid w:val="006F722B"/>
    <w:rsid w:val="006F748D"/>
    <w:rsid w:val="00700B28"/>
    <w:rsid w:val="0070317D"/>
    <w:rsid w:val="007037BF"/>
    <w:rsid w:val="007104AA"/>
    <w:rsid w:val="00713619"/>
    <w:rsid w:val="00716F15"/>
    <w:rsid w:val="00724E0D"/>
    <w:rsid w:val="0072520F"/>
    <w:rsid w:val="00727DAB"/>
    <w:rsid w:val="0073049E"/>
    <w:rsid w:val="00733DE0"/>
    <w:rsid w:val="0073544C"/>
    <w:rsid w:val="00737F38"/>
    <w:rsid w:val="00737FA1"/>
    <w:rsid w:val="007434ED"/>
    <w:rsid w:val="00743BAF"/>
    <w:rsid w:val="0074454A"/>
    <w:rsid w:val="00744DCE"/>
    <w:rsid w:val="00746465"/>
    <w:rsid w:val="007471B0"/>
    <w:rsid w:val="00751F5B"/>
    <w:rsid w:val="00760CC8"/>
    <w:rsid w:val="00761E68"/>
    <w:rsid w:val="0076374C"/>
    <w:rsid w:val="00767470"/>
    <w:rsid w:val="00786D7E"/>
    <w:rsid w:val="007878C1"/>
    <w:rsid w:val="00792504"/>
    <w:rsid w:val="007942A5"/>
    <w:rsid w:val="00794723"/>
    <w:rsid w:val="007A3B35"/>
    <w:rsid w:val="007A5184"/>
    <w:rsid w:val="007A641A"/>
    <w:rsid w:val="007A64AE"/>
    <w:rsid w:val="007B1CD7"/>
    <w:rsid w:val="007B1F92"/>
    <w:rsid w:val="007C036F"/>
    <w:rsid w:val="007C443D"/>
    <w:rsid w:val="007C6EB3"/>
    <w:rsid w:val="007C7BA7"/>
    <w:rsid w:val="007D112C"/>
    <w:rsid w:val="007D1EEA"/>
    <w:rsid w:val="007E0848"/>
    <w:rsid w:val="007E28FD"/>
    <w:rsid w:val="007E29FD"/>
    <w:rsid w:val="007E48C3"/>
    <w:rsid w:val="007E6EBF"/>
    <w:rsid w:val="007F6001"/>
    <w:rsid w:val="00801DC1"/>
    <w:rsid w:val="008021A8"/>
    <w:rsid w:val="008062FC"/>
    <w:rsid w:val="008111C8"/>
    <w:rsid w:val="00813791"/>
    <w:rsid w:val="00820343"/>
    <w:rsid w:val="00820862"/>
    <w:rsid w:val="008222D2"/>
    <w:rsid w:val="0082271A"/>
    <w:rsid w:val="00822E8E"/>
    <w:rsid w:val="0082340E"/>
    <w:rsid w:val="00824C72"/>
    <w:rsid w:val="00832361"/>
    <w:rsid w:val="00841ABF"/>
    <w:rsid w:val="00845172"/>
    <w:rsid w:val="008468E7"/>
    <w:rsid w:val="008539CA"/>
    <w:rsid w:val="008546F0"/>
    <w:rsid w:val="0086049D"/>
    <w:rsid w:val="00860B18"/>
    <w:rsid w:val="00861CC9"/>
    <w:rsid w:val="00864D1E"/>
    <w:rsid w:val="008662CA"/>
    <w:rsid w:val="008738DE"/>
    <w:rsid w:val="00875438"/>
    <w:rsid w:val="00875F23"/>
    <w:rsid w:val="00881016"/>
    <w:rsid w:val="008830B3"/>
    <w:rsid w:val="00883418"/>
    <w:rsid w:val="00885BDB"/>
    <w:rsid w:val="00886959"/>
    <w:rsid w:val="00892279"/>
    <w:rsid w:val="008A0277"/>
    <w:rsid w:val="008A03ED"/>
    <w:rsid w:val="008A5D2F"/>
    <w:rsid w:val="008B1A20"/>
    <w:rsid w:val="008B54AF"/>
    <w:rsid w:val="008C0DD1"/>
    <w:rsid w:val="008C21CB"/>
    <w:rsid w:val="008C4D08"/>
    <w:rsid w:val="008C7C3E"/>
    <w:rsid w:val="008D24F3"/>
    <w:rsid w:val="008D310C"/>
    <w:rsid w:val="008D31D0"/>
    <w:rsid w:val="008D4EBC"/>
    <w:rsid w:val="008D6CF7"/>
    <w:rsid w:val="008E257C"/>
    <w:rsid w:val="008E7743"/>
    <w:rsid w:val="008F071D"/>
    <w:rsid w:val="008F233F"/>
    <w:rsid w:val="008F2828"/>
    <w:rsid w:val="008F3965"/>
    <w:rsid w:val="008F4565"/>
    <w:rsid w:val="008F7148"/>
    <w:rsid w:val="00903985"/>
    <w:rsid w:val="009123D5"/>
    <w:rsid w:val="009219D7"/>
    <w:rsid w:val="00921BA4"/>
    <w:rsid w:val="00921F64"/>
    <w:rsid w:val="00922871"/>
    <w:rsid w:val="009249C6"/>
    <w:rsid w:val="0092765A"/>
    <w:rsid w:val="00930669"/>
    <w:rsid w:val="0093378E"/>
    <w:rsid w:val="0093524C"/>
    <w:rsid w:val="00936368"/>
    <w:rsid w:val="00940D3F"/>
    <w:rsid w:val="0094157B"/>
    <w:rsid w:val="00942184"/>
    <w:rsid w:val="00942854"/>
    <w:rsid w:val="00952E5D"/>
    <w:rsid w:val="00952F17"/>
    <w:rsid w:val="00954741"/>
    <w:rsid w:val="00961805"/>
    <w:rsid w:val="00961B52"/>
    <w:rsid w:val="00961DCE"/>
    <w:rsid w:val="00981AAB"/>
    <w:rsid w:val="00986F1F"/>
    <w:rsid w:val="00987C05"/>
    <w:rsid w:val="009942B4"/>
    <w:rsid w:val="00994D90"/>
    <w:rsid w:val="00996771"/>
    <w:rsid w:val="009A05EC"/>
    <w:rsid w:val="009A25DD"/>
    <w:rsid w:val="009A4051"/>
    <w:rsid w:val="009A6676"/>
    <w:rsid w:val="009B58E4"/>
    <w:rsid w:val="009B70E8"/>
    <w:rsid w:val="009E24F4"/>
    <w:rsid w:val="009E4255"/>
    <w:rsid w:val="009E4453"/>
    <w:rsid w:val="009E5B0D"/>
    <w:rsid w:val="009F2F26"/>
    <w:rsid w:val="009F34AA"/>
    <w:rsid w:val="009F5CF6"/>
    <w:rsid w:val="009F7306"/>
    <w:rsid w:val="00A01391"/>
    <w:rsid w:val="00A024F3"/>
    <w:rsid w:val="00A067E0"/>
    <w:rsid w:val="00A07F8F"/>
    <w:rsid w:val="00A1662F"/>
    <w:rsid w:val="00A20515"/>
    <w:rsid w:val="00A20A03"/>
    <w:rsid w:val="00A20E38"/>
    <w:rsid w:val="00A248A1"/>
    <w:rsid w:val="00A26BDE"/>
    <w:rsid w:val="00A30A02"/>
    <w:rsid w:val="00A30F9D"/>
    <w:rsid w:val="00A347E9"/>
    <w:rsid w:val="00A43631"/>
    <w:rsid w:val="00A46165"/>
    <w:rsid w:val="00A47859"/>
    <w:rsid w:val="00A53167"/>
    <w:rsid w:val="00A55126"/>
    <w:rsid w:val="00A55718"/>
    <w:rsid w:val="00A60439"/>
    <w:rsid w:val="00A61240"/>
    <w:rsid w:val="00A614EE"/>
    <w:rsid w:val="00A63543"/>
    <w:rsid w:val="00A657AD"/>
    <w:rsid w:val="00A65C50"/>
    <w:rsid w:val="00A70503"/>
    <w:rsid w:val="00A777C3"/>
    <w:rsid w:val="00A83421"/>
    <w:rsid w:val="00A86C01"/>
    <w:rsid w:val="00A87706"/>
    <w:rsid w:val="00A94404"/>
    <w:rsid w:val="00A9647D"/>
    <w:rsid w:val="00A9786F"/>
    <w:rsid w:val="00A97934"/>
    <w:rsid w:val="00AA0F2A"/>
    <w:rsid w:val="00AA13AA"/>
    <w:rsid w:val="00AA203D"/>
    <w:rsid w:val="00AA5F61"/>
    <w:rsid w:val="00AA6B52"/>
    <w:rsid w:val="00AA7DCC"/>
    <w:rsid w:val="00AB297D"/>
    <w:rsid w:val="00AB6031"/>
    <w:rsid w:val="00AB604D"/>
    <w:rsid w:val="00AB6B58"/>
    <w:rsid w:val="00AB6C1C"/>
    <w:rsid w:val="00AC3453"/>
    <w:rsid w:val="00AC37A8"/>
    <w:rsid w:val="00AC430F"/>
    <w:rsid w:val="00AC7933"/>
    <w:rsid w:val="00AD088D"/>
    <w:rsid w:val="00AD3B56"/>
    <w:rsid w:val="00AD5C7A"/>
    <w:rsid w:val="00AD7162"/>
    <w:rsid w:val="00AD7E91"/>
    <w:rsid w:val="00AF09EA"/>
    <w:rsid w:val="00AF3E2C"/>
    <w:rsid w:val="00AF41FD"/>
    <w:rsid w:val="00AF49E7"/>
    <w:rsid w:val="00B0113F"/>
    <w:rsid w:val="00B01374"/>
    <w:rsid w:val="00B2141B"/>
    <w:rsid w:val="00B21633"/>
    <w:rsid w:val="00B2165A"/>
    <w:rsid w:val="00B22D78"/>
    <w:rsid w:val="00B24068"/>
    <w:rsid w:val="00B24884"/>
    <w:rsid w:val="00B3234E"/>
    <w:rsid w:val="00B37FA7"/>
    <w:rsid w:val="00B40F10"/>
    <w:rsid w:val="00B4143E"/>
    <w:rsid w:val="00B47DEB"/>
    <w:rsid w:val="00B52A20"/>
    <w:rsid w:val="00B542FF"/>
    <w:rsid w:val="00B55CDF"/>
    <w:rsid w:val="00B65BD9"/>
    <w:rsid w:val="00B70411"/>
    <w:rsid w:val="00B75205"/>
    <w:rsid w:val="00B758CA"/>
    <w:rsid w:val="00B75DB9"/>
    <w:rsid w:val="00B80CEF"/>
    <w:rsid w:val="00B83562"/>
    <w:rsid w:val="00B85D87"/>
    <w:rsid w:val="00BA21D8"/>
    <w:rsid w:val="00BA3FA6"/>
    <w:rsid w:val="00BA7084"/>
    <w:rsid w:val="00BA770B"/>
    <w:rsid w:val="00BB3B2E"/>
    <w:rsid w:val="00BB4BFC"/>
    <w:rsid w:val="00BC10AB"/>
    <w:rsid w:val="00BC356F"/>
    <w:rsid w:val="00BC3BB0"/>
    <w:rsid w:val="00BC5539"/>
    <w:rsid w:val="00BD04B2"/>
    <w:rsid w:val="00BD41E7"/>
    <w:rsid w:val="00BD4A50"/>
    <w:rsid w:val="00BD6676"/>
    <w:rsid w:val="00BE2FB4"/>
    <w:rsid w:val="00BE3B57"/>
    <w:rsid w:val="00BE4B8A"/>
    <w:rsid w:val="00BE7E5C"/>
    <w:rsid w:val="00BF01EA"/>
    <w:rsid w:val="00BF1069"/>
    <w:rsid w:val="00BF362B"/>
    <w:rsid w:val="00BF4083"/>
    <w:rsid w:val="00BF4B2F"/>
    <w:rsid w:val="00BF6A10"/>
    <w:rsid w:val="00C00F12"/>
    <w:rsid w:val="00C10CC0"/>
    <w:rsid w:val="00C17832"/>
    <w:rsid w:val="00C17DA9"/>
    <w:rsid w:val="00C22FF3"/>
    <w:rsid w:val="00C26646"/>
    <w:rsid w:val="00C30D28"/>
    <w:rsid w:val="00C3143C"/>
    <w:rsid w:val="00C322A2"/>
    <w:rsid w:val="00C3303F"/>
    <w:rsid w:val="00C3567B"/>
    <w:rsid w:val="00C41F66"/>
    <w:rsid w:val="00C42C76"/>
    <w:rsid w:val="00C4613A"/>
    <w:rsid w:val="00C52E41"/>
    <w:rsid w:val="00C5322F"/>
    <w:rsid w:val="00C558B4"/>
    <w:rsid w:val="00C57A0B"/>
    <w:rsid w:val="00C6214E"/>
    <w:rsid w:val="00C642E6"/>
    <w:rsid w:val="00C74677"/>
    <w:rsid w:val="00C75492"/>
    <w:rsid w:val="00C7621B"/>
    <w:rsid w:val="00C8040A"/>
    <w:rsid w:val="00C833F7"/>
    <w:rsid w:val="00C87066"/>
    <w:rsid w:val="00C9062C"/>
    <w:rsid w:val="00C94389"/>
    <w:rsid w:val="00CA0574"/>
    <w:rsid w:val="00CA0EAD"/>
    <w:rsid w:val="00CA0EE4"/>
    <w:rsid w:val="00CA4FF1"/>
    <w:rsid w:val="00CA6908"/>
    <w:rsid w:val="00CB4205"/>
    <w:rsid w:val="00CB7FFC"/>
    <w:rsid w:val="00CC05E5"/>
    <w:rsid w:val="00CC10AD"/>
    <w:rsid w:val="00CD05CA"/>
    <w:rsid w:val="00CD3836"/>
    <w:rsid w:val="00CE048B"/>
    <w:rsid w:val="00CE0BC5"/>
    <w:rsid w:val="00CE4A97"/>
    <w:rsid w:val="00CF0284"/>
    <w:rsid w:val="00CF1A20"/>
    <w:rsid w:val="00CF62A4"/>
    <w:rsid w:val="00CF74E6"/>
    <w:rsid w:val="00CF7B75"/>
    <w:rsid w:val="00D01430"/>
    <w:rsid w:val="00D026BE"/>
    <w:rsid w:val="00D068BF"/>
    <w:rsid w:val="00D107E7"/>
    <w:rsid w:val="00D10FE7"/>
    <w:rsid w:val="00D1179C"/>
    <w:rsid w:val="00D14B38"/>
    <w:rsid w:val="00D26873"/>
    <w:rsid w:val="00D31031"/>
    <w:rsid w:val="00D320F9"/>
    <w:rsid w:val="00D32F23"/>
    <w:rsid w:val="00D42060"/>
    <w:rsid w:val="00D565B8"/>
    <w:rsid w:val="00D57AF2"/>
    <w:rsid w:val="00D60FE3"/>
    <w:rsid w:val="00D61CD9"/>
    <w:rsid w:val="00D63002"/>
    <w:rsid w:val="00D67E61"/>
    <w:rsid w:val="00D709A2"/>
    <w:rsid w:val="00D7323F"/>
    <w:rsid w:val="00D910F1"/>
    <w:rsid w:val="00D92D3C"/>
    <w:rsid w:val="00D9330A"/>
    <w:rsid w:val="00D933AE"/>
    <w:rsid w:val="00D95E66"/>
    <w:rsid w:val="00D96965"/>
    <w:rsid w:val="00DA4532"/>
    <w:rsid w:val="00DA45CC"/>
    <w:rsid w:val="00DA6474"/>
    <w:rsid w:val="00DA7300"/>
    <w:rsid w:val="00DB2E70"/>
    <w:rsid w:val="00DC0E63"/>
    <w:rsid w:val="00DC1FE8"/>
    <w:rsid w:val="00DC5506"/>
    <w:rsid w:val="00DD0C21"/>
    <w:rsid w:val="00DD539A"/>
    <w:rsid w:val="00DD5AD3"/>
    <w:rsid w:val="00DD7D8E"/>
    <w:rsid w:val="00DE2ED1"/>
    <w:rsid w:val="00DE33C4"/>
    <w:rsid w:val="00DE3B56"/>
    <w:rsid w:val="00DE7B6F"/>
    <w:rsid w:val="00DF40CF"/>
    <w:rsid w:val="00DF5A41"/>
    <w:rsid w:val="00DF7E52"/>
    <w:rsid w:val="00E0103C"/>
    <w:rsid w:val="00E0380C"/>
    <w:rsid w:val="00E042C9"/>
    <w:rsid w:val="00E1010F"/>
    <w:rsid w:val="00E12070"/>
    <w:rsid w:val="00E177EF"/>
    <w:rsid w:val="00E23CFA"/>
    <w:rsid w:val="00E24274"/>
    <w:rsid w:val="00E268BF"/>
    <w:rsid w:val="00E279A8"/>
    <w:rsid w:val="00E30757"/>
    <w:rsid w:val="00E30F5A"/>
    <w:rsid w:val="00E33DB1"/>
    <w:rsid w:val="00E41194"/>
    <w:rsid w:val="00E43CCE"/>
    <w:rsid w:val="00E45F21"/>
    <w:rsid w:val="00E52331"/>
    <w:rsid w:val="00E567F4"/>
    <w:rsid w:val="00E56A90"/>
    <w:rsid w:val="00E66D12"/>
    <w:rsid w:val="00E67524"/>
    <w:rsid w:val="00E6774A"/>
    <w:rsid w:val="00E678D8"/>
    <w:rsid w:val="00E67E0B"/>
    <w:rsid w:val="00E70951"/>
    <w:rsid w:val="00E709F9"/>
    <w:rsid w:val="00E70E4D"/>
    <w:rsid w:val="00E71215"/>
    <w:rsid w:val="00E71D0E"/>
    <w:rsid w:val="00E72409"/>
    <w:rsid w:val="00E759A4"/>
    <w:rsid w:val="00E84F47"/>
    <w:rsid w:val="00E90BBC"/>
    <w:rsid w:val="00E91956"/>
    <w:rsid w:val="00EA0690"/>
    <w:rsid w:val="00EA0AF2"/>
    <w:rsid w:val="00EA2B76"/>
    <w:rsid w:val="00EA2DF5"/>
    <w:rsid w:val="00EA392E"/>
    <w:rsid w:val="00EA51CB"/>
    <w:rsid w:val="00EB0B2B"/>
    <w:rsid w:val="00EB1033"/>
    <w:rsid w:val="00EB1730"/>
    <w:rsid w:val="00EB33A9"/>
    <w:rsid w:val="00EB5926"/>
    <w:rsid w:val="00ED1274"/>
    <w:rsid w:val="00ED2FFE"/>
    <w:rsid w:val="00ED4FCE"/>
    <w:rsid w:val="00ED73C3"/>
    <w:rsid w:val="00EE0657"/>
    <w:rsid w:val="00EE1D20"/>
    <w:rsid w:val="00EE5839"/>
    <w:rsid w:val="00EE67FD"/>
    <w:rsid w:val="00EF43E3"/>
    <w:rsid w:val="00EF52C9"/>
    <w:rsid w:val="00F02511"/>
    <w:rsid w:val="00F03E03"/>
    <w:rsid w:val="00F04D9A"/>
    <w:rsid w:val="00F06374"/>
    <w:rsid w:val="00F10898"/>
    <w:rsid w:val="00F11F7D"/>
    <w:rsid w:val="00F127D4"/>
    <w:rsid w:val="00F13CC4"/>
    <w:rsid w:val="00F1479B"/>
    <w:rsid w:val="00F2184F"/>
    <w:rsid w:val="00F225D4"/>
    <w:rsid w:val="00F23FAE"/>
    <w:rsid w:val="00F245C4"/>
    <w:rsid w:val="00F26C98"/>
    <w:rsid w:val="00F32995"/>
    <w:rsid w:val="00F3497D"/>
    <w:rsid w:val="00F41D14"/>
    <w:rsid w:val="00F43166"/>
    <w:rsid w:val="00F44419"/>
    <w:rsid w:val="00F44873"/>
    <w:rsid w:val="00F5087E"/>
    <w:rsid w:val="00F51D28"/>
    <w:rsid w:val="00F60229"/>
    <w:rsid w:val="00F60891"/>
    <w:rsid w:val="00F60BAD"/>
    <w:rsid w:val="00F61E31"/>
    <w:rsid w:val="00F665F9"/>
    <w:rsid w:val="00F704A7"/>
    <w:rsid w:val="00F72805"/>
    <w:rsid w:val="00F77BB6"/>
    <w:rsid w:val="00F85CE3"/>
    <w:rsid w:val="00F90536"/>
    <w:rsid w:val="00F9089A"/>
    <w:rsid w:val="00F97646"/>
    <w:rsid w:val="00FA28C0"/>
    <w:rsid w:val="00FA3D10"/>
    <w:rsid w:val="00FA4574"/>
    <w:rsid w:val="00FA55EF"/>
    <w:rsid w:val="00FA5EC6"/>
    <w:rsid w:val="00FA5F69"/>
    <w:rsid w:val="00FA6FB5"/>
    <w:rsid w:val="00FA7856"/>
    <w:rsid w:val="00FA7A9C"/>
    <w:rsid w:val="00FB08EC"/>
    <w:rsid w:val="00FD1C48"/>
    <w:rsid w:val="00FD2D04"/>
    <w:rsid w:val="00FD4ABE"/>
    <w:rsid w:val="00FE2D0A"/>
    <w:rsid w:val="00FE380D"/>
    <w:rsid w:val="00FF2D41"/>
    <w:rsid w:val="00FF5A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B51C614F-F030-4067-BA58-3E5701511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rFonts w:ascii="Arial" w:hAnsi="Arial"/>
    </w:rPr>
  </w:style>
  <w:style w:type="paragraph" w:styleId="Kop1">
    <w:name w:val="heading 1"/>
    <w:basedOn w:val="Standaard"/>
    <w:next w:val="Standaard"/>
    <w:qFormat/>
    <w:pPr>
      <w:keepNext/>
      <w:outlineLvl w:val="0"/>
    </w:pPr>
    <w:rPr>
      <w:rFonts w:ascii="Times New Roman" w:hAnsi="Times New Roman"/>
      <w:b/>
      <w:sz w:val="24"/>
    </w:rPr>
  </w:style>
  <w:style w:type="paragraph" w:styleId="Kop2">
    <w:name w:val="heading 2"/>
    <w:basedOn w:val="Standaard"/>
    <w:next w:val="Standaard"/>
    <w:qFormat/>
    <w:pPr>
      <w:keepNext/>
      <w:outlineLvl w:val="1"/>
    </w:pPr>
    <w:rPr>
      <w:rFonts w:ascii="Times New Roman" w:hAnsi="Times New Roman"/>
      <w:b/>
      <w:sz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rPr>
      <w:rFonts w:ascii="Times New Roman" w:hAnsi="Times New Roman"/>
      <w:b/>
      <w:sz w:val="24"/>
    </w:rPr>
  </w:style>
  <w:style w:type="paragraph" w:styleId="Koptekst">
    <w:name w:val="header"/>
    <w:basedOn w:val="Standaard"/>
    <w:pPr>
      <w:tabs>
        <w:tab w:val="center" w:pos="4536"/>
        <w:tab w:val="right" w:pos="9072"/>
      </w:tabs>
    </w:pPr>
  </w:style>
  <w:style w:type="character" w:styleId="Paginanummer">
    <w:name w:val="page number"/>
    <w:basedOn w:val="Standaardalinea-lettertype"/>
  </w:style>
  <w:style w:type="paragraph" w:styleId="Voettekst">
    <w:name w:val="footer"/>
    <w:basedOn w:val="Standaard"/>
    <w:pPr>
      <w:tabs>
        <w:tab w:val="center" w:pos="4536"/>
        <w:tab w:val="right" w:pos="9072"/>
      </w:tabs>
    </w:pPr>
  </w:style>
  <w:style w:type="paragraph" w:styleId="Plattetekst2">
    <w:name w:val="Body Text 2"/>
    <w:basedOn w:val="Standaard"/>
    <w:rPr>
      <w:sz w:val="24"/>
    </w:rPr>
  </w:style>
  <w:style w:type="character" w:styleId="Hyperlink">
    <w:name w:val="Hyperlink"/>
    <w:rPr>
      <w:color w:val="0000FF"/>
      <w:u w:val="single"/>
    </w:rPr>
  </w:style>
  <w:style w:type="paragraph" w:styleId="Ballontekst">
    <w:name w:val="Balloon Text"/>
    <w:basedOn w:val="Standaard"/>
    <w:semiHidden/>
    <w:rsid w:val="0029717D"/>
    <w:rPr>
      <w:rFonts w:ascii="Tahoma" w:hAnsi="Tahoma" w:cs="Tahoma"/>
      <w:sz w:val="16"/>
      <w:szCs w:val="16"/>
    </w:rPr>
  </w:style>
  <w:style w:type="paragraph" w:styleId="Plattetekst3">
    <w:name w:val="Body Text 3"/>
    <w:basedOn w:val="Standaard"/>
    <w:rsid w:val="008D4EBC"/>
    <w:pPr>
      <w:spacing w:after="120"/>
    </w:pPr>
    <w:rPr>
      <w:sz w:val="16"/>
      <w:szCs w:val="16"/>
    </w:rPr>
  </w:style>
  <w:style w:type="character" w:styleId="Verwijzingopmerking">
    <w:name w:val="annotation reference"/>
    <w:basedOn w:val="Standaardalinea-lettertype"/>
    <w:rsid w:val="009E4255"/>
    <w:rPr>
      <w:sz w:val="16"/>
      <w:szCs w:val="16"/>
    </w:rPr>
  </w:style>
  <w:style w:type="paragraph" w:styleId="Tekstopmerking">
    <w:name w:val="annotation text"/>
    <w:basedOn w:val="Standaard"/>
    <w:link w:val="TekstopmerkingChar"/>
    <w:rsid w:val="009E4255"/>
  </w:style>
  <w:style w:type="character" w:customStyle="1" w:styleId="TekstopmerkingChar">
    <w:name w:val="Tekst opmerking Char"/>
    <w:basedOn w:val="Standaardalinea-lettertype"/>
    <w:link w:val="Tekstopmerking"/>
    <w:rsid w:val="009E4255"/>
    <w:rPr>
      <w:rFonts w:ascii="Arial" w:hAnsi="Arial"/>
    </w:rPr>
  </w:style>
  <w:style w:type="paragraph" w:styleId="Onderwerpvanopmerking">
    <w:name w:val="annotation subject"/>
    <w:basedOn w:val="Tekstopmerking"/>
    <w:next w:val="Tekstopmerking"/>
    <w:link w:val="OnderwerpvanopmerkingChar"/>
    <w:rsid w:val="009E4255"/>
    <w:rPr>
      <w:b/>
      <w:bCs/>
    </w:rPr>
  </w:style>
  <w:style w:type="character" w:customStyle="1" w:styleId="OnderwerpvanopmerkingChar">
    <w:name w:val="Onderwerp van opmerking Char"/>
    <w:basedOn w:val="TekstopmerkingChar"/>
    <w:link w:val="Onderwerpvanopmerking"/>
    <w:rsid w:val="009E4255"/>
    <w:rPr>
      <w:rFonts w:ascii="Arial" w:hAnsi="Arial"/>
      <w:b/>
      <w:bCs/>
    </w:rPr>
  </w:style>
  <w:style w:type="paragraph" w:styleId="Lijstalinea">
    <w:name w:val="List Paragraph"/>
    <w:basedOn w:val="Standaard"/>
    <w:uiPriority w:val="34"/>
    <w:qFormat/>
    <w:rsid w:val="007434ED"/>
    <w:pPr>
      <w:ind w:left="720"/>
      <w:contextualSpacing/>
    </w:pPr>
  </w:style>
  <w:style w:type="paragraph" w:styleId="Revisie">
    <w:name w:val="Revision"/>
    <w:hidden/>
    <w:uiPriority w:val="99"/>
    <w:semiHidden/>
    <w:rsid w:val="0027647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3725115">
      <w:bodyDiv w:val="1"/>
      <w:marLeft w:val="0"/>
      <w:marRight w:val="0"/>
      <w:marTop w:val="0"/>
      <w:marBottom w:val="0"/>
      <w:divBdr>
        <w:top w:val="none" w:sz="0" w:space="0" w:color="auto"/>
        <w:left w:val="none" w:sz="0" w:space="0" w:color="auto"/>
        <w:bottom w:val="none" w:sz="0" w:space="0" w:color="auto"/>
        <w:right w:val="none" w:sz="0" w:space="0" w:color="auto"/>
      </w:divBdr>
    </w:div>
    <w:div w:id="1953592875">
      <w:bodyDiv w:val="1"/>
      <w:marLeft w:val="0"/>
      <w:marRight w:val="0"/>
      <w:marTop w:val="0"/>
      <w:marBottom w:val="0"/>
      <w:divBdr>
        <w:top w:val="none" w:sz="0" w:space="0" w:color="auto"/>
        <w:left w:val="none" w:sz="0" w:space="0" w:color="auto"/>
        <w:bottom w:val="none" w:sz="0" w:space="0" w:color="auto"/>
        <w:right w:val="none" w:sz="0" w:space="0" w:color="auto"/>
      </w:divBdr>
    </w:div>
    <w:div w:id="209069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9BFAD-7C1A-4B09-B7F4-4DFDC5A58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1712</Words>
  <Characters>11153</Characters>
  <Application>Microsoft Office Word</Application>
  <DocSecurity>4</DocSecurity>
  <Lines>92</Lines>
  <Paragraphs>25</Paragraphs>
  <ScaleCrop>false</ScaleCrop>
  <HeadingPairs>
    <vt:vector size="6" baseType="variant">
      <vt:variant>
        <vt:lpstr>Titel</vt:lpstr>
      </vt:variant>
      <vt:variant>
        <vt:i4>1</vt:i4>
      </vt:variant>
      <vt:variant>
        <vt:lpstr>Название</vt:lpstr>
      </vt:variant>
      <vt:variant>
        <vt:i4>1</vt:i4>
      </vt:variant>
      <vt:variant>
        <vt:lpstr>Title</vt:lpstr>
      </vt:variant>
      <vt:variant>
        <vt:i4>1</vt:i4>
      </vt:variant>
    </vt:vector>
  </HeadingPairs>
  <TitlesOfParts>
    <vt:vector size="3" baseType="lpstr">
      <vt:lpstr>Levering start begin april:</vt:lpstr>
      <vt:lpstr>Levering start begin april:</vt:lpstr>
      <vt:lpstr>Levering start begin april:</vt:lpstr>
    </vt:vector>
  </TitlesOfParts>
  <Company>DAF Trucks N.V.</Company>
  <LinksUpToDate>false</LinksUpToDate>
  <CharactersWithSpaces>12840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Levering start begin april:</dc:title>
  <dc:creator>DAF Gebruiker</dc:creator>
  <cp:lastModifiedBy>Rutger Kerstiens</cp:lastModifiedBy>
  <cp:revision>2</cp:revision>
  <cp:lastPrinted>2018-09-13T07:58:00Z</cp:lastPrinted>
  <dcterms:created xsi:type="dcterms:W3CDTF">2018-09-13T08:25:00Z</dcterms:created>
  <dcterms:modified xsi:type="dcterms:W3CDTF">2018-09-13T08:25:00Z</dcterms:modified>
</cp:coreProperties>
</file>